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09AD7" w14:textId="37020CFC" w:rsidR="0056283F" w:rsidRPr="003C7B5E" w:rsidRDefault="00403481" w:rsidP="00403481">
      <w:pPr>
        <w:jc w:val="center"/>
        <w:rPr>
          <w:rFonts w:ascii="Arial" w:hAnsi="Arial" w:cs="Arial"/>
          <w:b/>
          <w:sz w:val="24"/>
          <w:szCs w:val="24"/>
          <w:u w:val="single"/>
        </w:rPr>
      </w:pPr>
      <w:r w:rsidRPr="003C7B5E">
        <w:rPr>
          <w:rFonts w:ascii="Arial" w:hAnsi="Arial" w:cs="Arial"/>
          <w:b/>
          <w:sz w:val="24"/>
          <w:szCs w:val="24"/>
          <w:u w:val="single"/>
        </w:rPr>
        <w:t xml:space="preserve">Colony-based </w:t>
      </w:r>
      <w:r w:rsidR="00A74F86" w:rsidRPr="003C7B5E">
        <w:rPr>
          <w:rFonts w:ascii="Arial" w:hAnsi="Arial" w:cs="Arial"/>
          <w:b/>
          <w:sz w:val="24"/>
          <w:szCs w:val="24"/>
          <w:u w:val="single"/>
        </w:rPr>
        <w:t xml:space="preserve">Sanger </w:t>
      </w:r>
      <w:r w:rsidRPr="003C7B5E">
        <w:rPr>
          <w:rFonts w:ascii="Arial" w:hAnsi="Arial" w:cs="Arial"/>
          <w:b/>
          <w:sz w:val="24"/>
          <w:szCs w:val="24"/>
          <w:u w:val="single"/>
        </w:rPr>
        <w:t xml:space="preserve">Sequencing </w:t>
      </w:r>
      <w:r w:rsidR="006C622A" w:rsidRPr="003C7B5E">
        <w:rPr>
          <w:rFonts w:ascii="Arial" w:hAnsi="Arial" w:cs="Arial"/>
          <w:b/>
          <w:sz w:val="24"/>
          <w:szCs w:val="24"/>
          <w:u w:val="single"/>
        </w:rPr>
        <w:t>Analysis</w:t>
      </w:r>
    </w:p>
    <w:p w14:paraId="64B900A7" w14:textId="295DCF29" w:rsidR="00A74F86" w:rsidRPr="003C7B5E" w:rsidRDefault="00A74F86" w:rsidP="00403481">
      <w:pPr>
        <w:jc w:val="center"/>
        <w:rPr>
          <w:rFonts w:ascii="Arial" w:hAnsi="Arial" w:cs="Arial"/>
          <w:b/>
          <w:sz w:val="24"/>
          <w:szCs w:val="24"/>
          <w:u w:val="single"/>
        </w:rPr>
      </w:pPr>
      <w:r w:rsidRPr="003C7B5E">
        <w:rPr>
          <w:rFonts w:ascii="Arial" w:hAnsi="Arial" w:cs="Arial"/>
          <w:b/>
          <w:sz w:val="24"/>
          <w:szCs w:val="24"/>
          <w:u w:val="single"/>
        </w:rPr>
        <w:t>Student Handout</w:t>
      </w:r>
    </w:p>
    <w:p w14:paraId="57FD24A3" w14:textId="77777777" w:rsidR="00D93800" w:rsidRPr="00D93800" w:rsidRDefault="00D93800" w:rsidP="00D93800">
      <w:pPr>
        <w:spacing w:after="0" w:line="240" w:lineRule="auto"/>
        <w:rPr>
          <w:rFonts w:ascii="Arial" w:hAnsi="Arial" w:cs="Arial"/>
          <w:b/>
          <w:bCs/>
          <w:sz w:val="24"/>
          <w:szCs w:val="24"/>
        </w:rPr>
      </w:pPr>
      <w:r w:rsidRPr="00D93800">
        <w:rPr>
          <w:rFonts w:ascii="Arial" w:hAnsi="Arial" w:cs="Arial"/>
          <w:b/>
          <w:bCs/>
          <w:sz w:val="24"/>
          <w:szCs w:val="24"/>
        </w:rPr>
        <w:t>Objectives</w:t>
      </w:r>
    </w:p>
    <w:p w14:paraId="25736013" w14:textId="77777777" w:rsidR="00D93800" w:rsidRPr="00D93800" w:rsidRDefault="00D93800" w:rsidP="00D93800">
      <w:pPr>
        <w:spacing w:after="0" w:line="240" w:lineRule="auto"/>
        <w:rPr>
          <w:rFonts w:ascii="Arial" w:hAnsi="Arial" w:cs="Arial"/>
          <w:bCs/>
          <w:sz w:val="24"/>
          <w:szCs w:val="24"/>
        </w:rPr>
      </w:pPr>
    </w:p>
    <w:p w14:paraId="56399118" w14:textId="77777777" w:rsidR="00D93800" w:rsidRPr="00D93800" w:rsidRDefault="00D93800" w:rsidP="00D93800">
      <w:pPr>
        <w:pStyle w:val="ListParagraph"/>
        <w:numPr>
          <w:ilvl w:val="1"/>
          <w:numId w:val="9"/>
        </w:numPr>
        <w:autoSpaceDE w:val="0"/>
        <w:autoSpaceDN w:val="0"/>
        <w:adjustRightInd w:val="0"/>
        <w:spacing w:after="0" w:line="240" w:lineRule="auto"/>
        <w:ind w:left="360" w:hanging="180"/>
        <w:rPr>
          <w:rFonts w:ascii="Arial" w:hAnsi="Arial" w:cs="Arial"/>
          <w:bCs/>
          <w:sz w:val="24"/>
          <w:szCs w:val="24"/>
        </w:rPr>
      </w:pPr>
      <w:r w:rsidRPr="00D93800">
        <w:rPr>
          <w:rFonts w:ascii="Arial" w:hAnsi="Arial" w:cs="Arial"/>
          <w:bCs/>
          <w:sz w:val="24"/>
          <w:szCs w:val="24"/>
        </w:rPr>
        <w:t>Manipulate student collected datasets to conduct community-level ecological analyses</w:t>
      </w:r>
    </w:p>
    <w:p w14:paraId="7980178A" w14:textId="77777777" w:rsidR="00D93800" w:rsidRPr="00D93800" w:rsidRDefault="00D93800" w:rsidP="00D93800">
      <w:pPr>
        <w:pStyle w:val="ListParagraph"/>
        <w:numPr>
          <w:ilvl w:val="1"/>
          <w:numId w:val="9"/>
        </w:numPr>
        <w:autoSpaceDE w:val="0"/>
        <w:autoSpaceDN w:val="0"/>
        <w:adjustRightInd w:val="0"/>
        <w:spacing w:after="0" w:line="240" w:lineRule="auto"/>
        <w:ind w:left="360" w:hanging="180"/>
        <w:rPr>
          <w:rFonts w:ascii="Arial" w:hAnsi="Arial" w:cs="Arial"/>
          <w:bCs/>
          <w:sz w:val="24"/>
          <w:szCs w:val="24"/>
        </w:rPr>
      </w:pPr>
      <w:r w:rsidRPr="00D93800">
        <w:rPr>
          <w:rFonts w:ascii="Arial" w:hAnsi="Arial" w:cs="Arial"/>
          <w:bCs/>
          <w:sz w:val="24"/>
          <w:szCs w:val="24"/>
        </w:rPr>
        <w:t>Use community-level data to address questions about insect microbiomes</w:t>
      </w:r>
    </w:p>
    <w:p w14:paraId="7F45BB92" w14:textId="77777777" w:rsidR="00D93800" w:rsidRDefault="00D93800" w:rsidP="00D93800">
      <w:pPr>
        <w:pStyle w:val="ListParagraph"/>
        <w:numPr>
          <w:ilvl w:val="1"/>
          <w:numId w:val="9"/>
        </w:numPr>
        <w:autoSpaceDE w:val="0"/>
        <w:autoSpaceDN w:val="0"/>
        <w:adjustRightInd w:val="0"/>
        <w:spacing w:after="0" w:line="240" w:lineRule="auto"/>
        <w:ind w:left="360" w:hanging="180"/>
        <w:rPr>
          <w:rFonts w:ascii="Arial" w:hAnsi="Arial" w:cs="Arial"/>
          <w:bCs/>
          <w:sz w:val="24"/>
          <w:szCs w:val="24"/>
        </w:rPr>
      </w:pPr>
      <w:r w:rsidRPr="00D93800">
        <w:rPr>
          <w:rFonts w:ascii="Arial" w:hAnsi="Arial" w:cs="Arial"/>
          <w:bCs/>
          <w:sz w:val="24"/>
          <w:szCs w:val="24"/>
        </w:rPr>
        <w:t>Use Google Sheets to calculate community ecology variables</w:t>
      </w:r>
    </w:p>
    <w:p w14:paraId="50AB5588" w14:textId="2E474599" w:rsidR="00D93800" w:rsidRPr="00D93800" w:rsidRDefault="00D93800" w:rsidP="00D93800">
      <w:pPr>
        <w:pStyle w:val="ListParagraph"/>
        <w:numPr>
          <w:ilvl w:val="1"/>
          <w:numId w:val="9"/>
        </w:numPr>
        <w:autoSpaceDE w:val="0"/>
        <w:autoSpaceDN w:val="0"/>
        <w:adjustRightInd w:val="0"/>
        <w:spacing w:after="0" w:line="240" w:lineRule="auto"/>
        <w:ind w:left="360" w:hanging="180"/>
        <w:rPr>
          <w:rFonts w:ascii="Arial" w:hAnsi="Arial" w:cs="Arial"/>
          <w:bCs/>
          <w:sz w:val="24"/>
          <w:szCs w:val="24"/>
        </w:rPr>
      </w:pPr>
      <w:r w:rsidRPr="00D93800">
        <w:rPr>
          <w:rFonts w:ascii="Arial" w:hAnsi="Arial" w:cs="Arial"/>
          <w:bCs/>
          <w:sz w:val="24"/>
          <w:szCs w:val="24"/>
        </w:rPr>
        <w:t>Compare microbial community using community ecology variables</w:t>
      </w:r>
    </w:p>
    <w:p w14:paraId="1121F5D8" w14:textId="77777777" w:rsidR="00D93800" w:rsidRDefault="00D93800" w:rsidP="00403481">
      <w:pPr>
        <w:rPr>
          <w:rFonts w:ascii="Arial" w:hAnsi="Arial" w:cs="Arial"/>
          <w:sz w:val="24"/>
          <w:szCs w:val="24"/>
          <w:u w:val="single"/>
        </w:rPr>
      </w:pPr>
    </w:p>
    <w:p w14:paraId="6CB0F508" w14:textId="3139CAB3" w:rsidR="00C41A3E" w:rsidRPr="00D93800" w:rsidRDefault="006C622A" w:rsidP="00403481">
      <w:pPr>
        <w:rPr>
          <w:rFonts w:ascii="Arial" w:hAnsi="Arial" w:cs="Arial"/>
          <w:b/>
          <w:bCs/>
          <w:sz w:val="24"/>
          <w:szCs w:val="24"/>
        </w:rPr>
      </w:pPr>
      <w:r w:rsidRPr="00D93800">
        <w:rPr>
          <w:rFonts w:ascii="Arial" w:hAnsi="Arial" w:cs="Arial"/>
          <w:b/>
          <w:bCs/>
          <w:sz w:val="24"/>
          <w:szCs w:val="24"/>
        </w:rPr>
        <w:t>Introduction</w:t>
      </w:r>
    </w:p>
    <w:p w14:paraId="5BB52652" w14:textId="5564C39C" w:rsidR="00403481" w:rsidRPr="003C7B5E" w:rsidRDefault="006C622A" w:rsidP="00403481">
      <w:pPr>
        <w:rPr>
          <w:rFonts w:ascii="Arial" w:hAnsi="Arial" w:cs="Arial"/>
          <w:sz w:val="24"/>
          <w:szCs w:val="24"/>
        </w:rPr>
      </w:pPr>
      <w:r w:rsidRPr="003C7B5E">
        <w:rPr>
          <w:rFonts w:ascii="Arial" w:hAnsi="Arial" w:cs="Arial"/>
          <w:sz w:val="24"/>
          <w:szCs w:val="24"/>
        </w:rPr>
        <w:t>Your group or class has collected</w:t>
      </w:r>
      <w:r w:rsidR="00403481" w:rsidRPr="003C7B5E">
        <w:rPr>
          <w:rFonts w:ascii="Arial" w:hAnsi="Arial" w:cs="Arial"/>
          <w:sz w:val="24"/>
          <w:szCs w:val="24"/>
        </w:rPr>
        <w:t xml:space="preserve"> data </w:t>
      </w:r>
      <w:r w:rsidRPr="003C7B5E">
        <w:rPr>
          <w:rFonts w:ascii="Arial" w:hAnsi="Arial" w:cs="Arial"/>
          <w:sz w:val="24"/>
          <w:szCs w:val="24"/>
        </w:rPr>
        <w:t>on</w:t>
      </w:r>
      <w:r w:rsidR="00403481" w:rsidRPr="003C7B5E">
        <w:rPr>
          <w:rFonts w:ascii="Arial" w:hAnsi="Arial" w:cs="Arial"/>
          <w:sz w:val="24"/>
          <w:szCs w:val="24"/>
        </w:rPr>
        <w:t xml:space="preserve"> the microbial community of bean beetles based on 16</w:t>
      </w:r>
      <w:r w:rsidRPr="003C7B5E">
        <w:rPr>
          <w:rFonts w:ascii="Arial" w:hAnsi="Arial" w:cs="Arial"/>
          <w:sz w:val="24"/>
          <w:szCs w:val="24"/>
        </w:rPr>
        <w:t>S</w:t>
      </w:r>
      <w:r w:rsidR="00403481" w:rsidRPr="003C7B5E">
        <w:rPr>
          <w:rFonts w:ascii="Arial" w:hAnsi="Arial" w:cs="Arial"/>
          <w:sz w:val="24"/>
          <w:szCs w:val="24"/>
        </w:rPr>
        <w:t xml:space="preserve"> rRNA sequencing of individual bacterial colonies cultured from bean beetle homogenates plated on different media.  Since only a small number of colonies </w:t>
      </w:r>
      <w:r w:rsidR="00A74F86" w:rsidRPr="003C7B5E">
        <w:rPr>
          <w:rFonts w:ascii="Arial" w:hAnsi="Arial" w:cs="Arial"/>
          <w:sz w:val="24"/>
          <w:szCs w:val="24"/>
        </w:rPr>
        <w:t>were</w:t>
      </w:r>
      <w:r w:rsidR="00403481" w:rsidRPr="003C7B5E">
        <w:rPr>
          <w:rFonts w:ascii="Arial" w:hAnsi="Arial" w:cs="Arial"/>
          <w:sz w:val="24"/>
          <w:szCs w:val="24"/>
        </w:rPr>
        <w:t xml:space="preserve"> sequenced from each plate, the data do not represent the entire microbial community for a particular sample.  However, comparisons </w:t>
      </w:r>
      <w:r w:rsidR="00A74F86" w:rsidRPr="003C7B5E">
        <w:rPr>
          <w:rFonts w:ascii="Arial" w:hAnsi="Arial" w:cs="Arial"/>
          <w:sz w:val="24"/>
          <w:szCs w:val="24"/>
        </w:rPr>
        <w:t>may</w:t>
      </w:r>
      <w:r w:rsidR="00403481" w:rsidRPr="003C7B5E">
        <w:rPr>
          <w:rFonts w:ascii="Arial" w:hAnsi="Arial" w:cs="Arial"/>
          <w:sz w:val="24"/>
          <w:szCs w:val="24"/>
        </w:rPr>
        <w:t xml:space="preserve"> be made based on </w:t>
      </w:r>
      <w:r w:rsidR="002559B9" w:rsidRPr="003C7B5E">
        <w:rPr>
          <w:rFonts w:ascii="Arial" w:hAnsi="Arial" w:cs="Arial"/>
          <w:sz w:val="24"/>
          <w:szCs w:val="24"/>
        </w:rPr>
        <w:t xml:space="preserve">host </w:t>
      </w:r>
      <w:r w:rsidR="00403481" w:rsidRPr="003C7B5E">
        <w:rPr>
          <w:rFonts w:ascii="Arial" w:hAnsi="Arial" w:cs="Arial"/>
          <w:sz w:val="24"/>
          <w:szCs w:val="24"/>
        </w:rPr>
        <w:t xml:space="preserve">bean </w:t>
      </w:r>
      <w:r w:rsidR="002559B9" w:rsidRPr="003C7B5E">
        <w:rPr>
          <w:rFonts w:ascii="Arial" w:hAnsi="Arial" w:cs="Arial"/>
          <w:sz w:val="24"/>
          <w:szCs w:val="24"/>
        </w:rPr>
        <w:t>species</w:t>
      </w:r>
      <w:r w:rsidR="00403481" w:rsidRPr="003C7B5E">
        <w:rPr>
          <w:rFonts w:ascii="Arial" w:hAnsi="Arial" w:cs="Arial"/>
          <w:sz w:val="24"/>
          <w:szCs w:val="24"/>
        </w:rPr>
        <w:t xml:space="preserve">, sex, </w:t>
      </w:r>
      <w:r w:rsidR="002559B9" w:rsidRPr="003C7B5E">
        <w:rPr>
          <w:rFonts w:ascii="Arial" w:hAnsi="Arial" w:cs="Arial"/>
          <w:sz w:val="24"/>
          <w:szCs w:val="24"/>
        </w:rPr>
        <w:t>and other sample or experimental variables</w:t>
      </w:r>
      <w:r w:rsidR="00A74F86" w:rsidRPr="003C7B5E">
        <w:rPr>
          <w:rFonts w:ascii="Arial" w:hAnsi="Arial" w:cs="Arial"/>
          <w:sz w:val="24"/>
          <w:szCs w:val="24"/>
        </w:rPr>
        <w:t xml:space="preserve"> with the assumption that the collection of taxa from a given treatment are representative of the bacterial microbiome communities of bean beetles in that treatment.  There are no independent samples within treatment groups in this kind of analysis, however, we do have an identification for each picked colony in the dataset to the level of genus.</w:t>
      </w:r>
    </w:p>
    <w:p w14:paraId="4077C6F2" w14:textId="77777777" w:rsidR="00D93800" w:rsidRDefault="00D93800" w:rsidP="00C41A3E">
      <w:pPr>
        <w:rPr>
          <w:rFonts w:ascii="Arial" w:hAnsi="Arial" w:cs="Arial"/>
          <w:sz w:val="24"/>
          <w:szCs w:val="24"/>
          <w:u w:val="single"/>
        </w:rPr>
      </w:pPr>
    </w:p>
    <w:p w14:paraId="5DCABE03" w14:textId="5B279FC4" w:rsidR="002E001F" w:rsidRPr="00D93800" w:rsidRDefault="002E001F" w:rsidP="00C41A3E">
      <w:pPr>
        <w:rPr>
          <w:rFonts w:ascii="Arial" w:hAnsi="Arial" w:cs="Arial"/>
          <w:i/>
          <w:iCs/>
          <w:sz w:val="24"/>
          <w:szCs w:val="24"/>
          <w:u w:val="single"/>
        </w:rPr>
      </w:pPr>
      <w:r w:rsidRPr="00D93800">
        <w:rPr>
          <w:rFonts w:ascii="Arial" w:hAnsi="Arial" w:cs="Arial"/>
          <w:i/>
          <w:iCs/>
          <w:sz w:val="24"/>
          <w:szCs w:val="24"/>
          <w:u w:val="single"/>
        </w:rPr>
        <w:t>Dataset</w:t>
      </w:r>
      <w:r w:rsidR="00D93800" w:rsidRPr="00D93800">
        <w:rPr>
          <w:rFonts w:ascii="Arial" w:hAnsi="Arial" w:cs="Arial"/>
          <w:i/>
          <w:iCs/>
          <w:sz w:val="24"/>
          <w:szCs w:val="24"/>
          <w:u w:val="single"/>
        </w:rPr>
        <w:t xml:space="preserve"> Creation</w:t>
      </w:r>
    </w:p>
    <w:p w14:paraId="09097DD9" w14:textId="4C2D923F" w:rsidR="00D93800" w:rsidRPr="00D93800" w:rsidRDefault="002E001F" w:rsidP="00D93800">
      <w:pPr>
        <w:pStyle w:val="ListParagraph"/>
        <w:numPr>
          <w:ilvl w:val="0"/>
          <w:numId w:val="8"/>
        </w:numPr>
        <w:rPr>
          <w:rFonts w:ascii="Arial" w:hAnsi="Arial" w:cs="Arial"/>
          <w:b/>
          <w:bCs/>
          <w:iCs/>
          <w:sz w:val="24"/>
          <w:szCs w:val="24"/>
        </w:rPr>
      </w:pPr>
      <w:r w:rsidRPr="002E001F">
        <w:rPr>
          <w:rFonts w:ascii="Arial" w:hAnsi="Arial" w:cs="Arial"/>
          <w:sz w:val="24"/>
          <w:szCs w:val="24"/>
        </w:rPr>
        <w:t xml:space="preserve">You and your </w:t>
      </w:r>
      <w:r>
        <w:rPr>
          <w:rFonts w:ascii="Arial" w:hAnsi="Arial" w:cs="Arial"/>
          <w:sz w:val="24"/>
          <w:szCs w:val="24"/>
        </w:rPr>
        <w:t xml:space="preserve">fellow students will have conducted </w:t>
      </w:r>
      <w:proofErr w:type="spellStart"/>
      <w:r>
        <w:rPr>
          <w:rFonts w:ascii="Arial" w:hAnsi="Arial" w:cs="Arial"/>
          <w:sz w:val="24"/>
          <w:szCs w:val="24"/>
        </w:rPr>
        <w:t>BLASTn</w:t>
      </w:r>
      <w:proofErr w:type="spellEnd"/>
      <w:r>
        <w:rPr>
          <w:rFonts w:ascii="Arial" w:hAnsi="Arial" w:cs="Arial"/>
          <w:sz w:val="24"/>
          <w:szCs w:val="24"/>
        </w:rPr>
        <w:t xml:space="preserve"> searches on the individual 16S rRNA gene sequences and entered the genus and family of each sample in a spreadsheet.  This spreadsheet should be created in or uploaded to Google Sheets to begin this analysis.  </w:t>
      </w:r>
    </w:p>
    <w:p w14:paraId="0B505F5E" w14:textId="77777777" w:rsidR="00D93800" w:rsidRPr="00D93800" w:rsidRDefault="00D93800" w:rsidP="00D93800">
      <w:pPr>
        <w:pStyle w:val="ListParagraph"/>
        <w:rPr>
          <w:rFonts w:ascii="Arial" w:hAnsi="Arial" w:cs="Arial"/>
          <w:b/>
          <w:bCs/>
          <w:iCs/>
          <w:sz w:val="24"/>
          <w:szCs w:val="24"/>
        </w:rPr>
      </w:pPr>
    </w:p>
    <w:p w14:paraId="48FFA08B" w14:textId="0A492164" w:rsidR="00D93800" w:rsidRPr="00D93800" w:rsidRDefault="00D93800" w:rsidP="00D93800">
      <w:pPr>
        <w:pStyle w:val="ListParagraph"/>
        <w:numPr>
          <w:ilvl w:val="0"/>
          <w:numId w:val="8"/>
        </w:numPr>
        <w:rPr>
          <w:rFonts w:ascii="Arial" w:hAnsi="Arial" w:cs="Arial"/>
          <w:iCs/>
          <w:sz w:val="24"/>
          <w:szCs w:val="24"/>
        </w:rPr>
      </w:pPr>
      <w:r w:rsidRPr="00D93800">
        <w:rPr>
          <w:rFonts w:ascii="Arial" w:hAnsi="Arial" w:cs="Arial"/>
          <w:iCs/>
          <w:sz w:val="24"/>
          <w:szCs w:val="24"/>
        </w:rPr>
        <w:t xml:space="preserve">If your instructor shares a Google Sheets document with the class, be sure to </w:t>
      </w:r>
      <w:r w:rsidRPr="00D93800">
        <w:rPr>
          <w:rFonts w:ascii="Arial" w:hAnsi="Arial" w:cs="Arial"/>
          <w:b/>
          <w:bCs/>
          <w:iCs/>
          <w:sz w:val="24"/>
          <w:szCs w:val="24"/>
        </w:rPr>
        <w:t>save your own copy of the document before beginning the data manipulation</w:t>
      </w:r>
      <w:r w:rsidRPr="00D93800">
        <w:rPr>
          <w:rFonts w:ascii="Arial" w:hAnsi="Arial" w:cs="Arial"/>
          <w:iCs/>
          <w:sz w:val="24"/>
          <w:szCs w:val="24"/>
        </w:rPr>
        <w:t>.</w:t>
      </w:r>
    </w:p>
    <w:p w14:paraId="22249FD6" w14:textId="11BED827" w:rsidR="002E001F" w:rsidRDefault="00D93800" w:rsidP="00D93800">
      <w:pPr>
        <w:pStyle w:val="ListParagraph"/>
        <w:rPr>
          <w:rFonts w:ascii="Arial" w:hAnsi="Arial" w:cs="Arial"/>
          <w:sz w:val="24"/>
          <w:szCs w:val="24"/>
        </w:rPr>
      </w:pPr>
      <w:r w:rsidRPr="00D93800">
        <w:rPr>
          <w:rFonts w:ascii="Arial" w:hAnsi="Arial" w:cs="Arial"/>
          <w:noProof/>
          <w:sz w:val="24"/>
          <w:szCs w:val="24"/>
        </w:rPr>
        <w:lastRenderedPageBreak/>
        <w:t xml:space="preserve"> </w:t>
      </w:r>
      <w:r>
        <w:rPr>
          <w:rFonts w:ascii="Arial" w:hAnsi="Arial" w:cs="Arial"/>
          <w:noProof/>
          <w:sz w:val="24"/>
          <w:szCs w:val="24"/>
        </w:rPr>
        <w:drawing>
          <wp:inline distT="0" distB="0" distL="0" distR="0" wp14:anchorId="5D0C8400" wp14:editId="39D80E74">
            <wp:extent cx="5341846" cy="3861995"/>
            <wp:effectExtent l="0" t="0" r="0" b="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 Exce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38213" cy="3931665"/>
                    </a:xfrm>
                    <a:prstGeom prst="rect">
                      <a:avLst/>
                    </a:prstGeom>
                  </pic:spPr>
                </pic:pic>
              </a:graphicData>
            </a:graphic>
          </wp:inline>
        </w:drawing>
      </w:r>
    </w:p>
    <w:p w14:paraId="4AB6AFD9" w14:textId="52371787" w:rsidR="002E001F" w:rsidRDefault="002E001F" w:rsidP="002E001F">
      <w:pPr>
        <w:pStyle w:val="ListParagraph"/>
        <w:rPr>
          <w:rFonts w:ascii="Arial" w:hAnsi="Arial" w:cs="Arial"/>
          <w:sz w:val="24"/>
          <w:szCs w:val="24"/>
        </w:rPr>
      </w:pPr>
    </w:p>
    <w:p w14:paraId="40EFF692" w14:textId="06C8424D" w:rsidR="002E001F" w:rsidRPr="002E001F" w:rsidRDefault="002E001F" w:rsidP="002E001F">
      <w:pPr>
        <w:pStyle w:val="ListParagraph"/>
        <w:rPr>
          <w:rFonts w:ascii="Arial" w:hAnsi="Arial" w:cs="Arial"/>
          <w:sz w:val="24"/>
          <w:szCs w:val="24"/>
        </w:rPr>
      </w:pPr>
    </w:p>
    <w:p w14:paraId="48FEAC28" w14:textId="1D764892" w:rsidR="00C41A3E" w:rsidRPr="00D93800" w:rsidRDefault="00C41A3E" w:rsidP="00C41A3E">
      <w:pPr>
        <w:rPr>
          <w:rFonts w:ascii="Arial" w:hAnsi="Arial" w:cs="Arial"/>
          <w:i/>
          <w:iCs/>
          <w:sz w:val="24"/>
          <w:szCs w:val="24"/>
          <w:u w:val="single"/>
        </w:rPr>
      </w:pPr>
      <w:r w:rsidRPr="00D93800">
        <w:rPr>
          <w:rFonts w:ascii="Arial" w:hAnsi="Arial" w:cs="Arial"/>
          <w:i/>
          <w:iCs/>
          <w:sz w:val="24"/>
          <w:szCs w:val="24"/>
          <w:u w:val="single"/>
        </w:rPr>
        <w:t>Data manipulation</w:t>
      </w:r>
    </w:p>
    <w:p w14:paraId="6D1F54AB" w14:textId="40BC236A" w:rsidR="00C41A3E" w:rsidRPr="003C7B5E" w:rsidRDefault="00C41A3E" w:rsidP="00C41A3E">
      <w:pPr>
        <w:pStyle w:val="ListParagraph"/>
        <w:numPr>
          <w:ilvl w:val="0"/>
          <w:numId w:val="2"/>
        </w:numPr>
        <w:rPr>
          <w:rFonts w:ascii="Arial" w:hAnsi="Arial" w:cs="Arial"/>
          <w:sz w:val="24"/>
          <w:szCs w:val="24"/>
        </w:rPr>
      </w:pPr>
      <w:r w:rsidRPr="003C7B5E">
        <w:rPr>
          <w:rFonts w:ascii="Arial" w:hAnsi="Arial" w:cs="Arial"/>
          <w:sz w:val="24"/>
          <w:szCs w:val="24"/>
        </w:rPr>
        <w:t xml:space="preserve">We need to consolidate the data </w:t>
      </w:r>
      <w:r w:rsidR="00E157FE">
        <w:rPr>
          <w:rFonts w:ascii="Arial" w:hAnsi="Arial" w:cs="Arial"/>
          <w:sz w:val="24"/>
          <w:szCs w:val="24"/>
        </w:rPr>
        <w:t xml:space="preserve">by the variable of interest, for example, </w:t>
      </w:r>
      <w:r w:rsidRPr="003C7B5E">
        <w:rPr>
          <w:rFonts w:ascii="Arial" w:hAnsi="Arial" w:cs="Arial"/>
          <w:sz w:val="24"/>
          <w:szCs w:val="24"/>
        </w:rPr>
        <w:t>for each host type, each sex, or two</w:t>
      </w:r>
      <w:r w:rsidR="00E157FE">
        <w:rPr>
          <w:rFonts w:ascii="Arial" w:hAnsi="Arial" w:cs="Arial"/>
          <w:sz w:val="24"/>
          <w:szCs w:val="24"/>
        </w:rPr>
        <w:t xml:space="preserve"> manipulation treatments</w:t>
      </w:r>
      <w:r w:rsidRPr="003C7B5E">
        <w:rPr>
          <w:rFonts w:ascii="Arial" w:hAnsi="Arial" w:cs="Arial"/>
          <w:sz w:val="24"/>
          <w:szCs w:val="24"/>
        </w:rPr>
        <w:t xml:space="preserve"> by the bacterial taxa.  The easiest way to do this is with the Pivot Table function in </w:t>
      </w:r>
      <w:r w:rsidR="002E001F">
        <w:rPr>
          <w:rFonts w:ascii="Arial" w:hAnsi="Arial" w:cs="Arial"/>
          <w:sz w:val="24"/>
          <w:szCs w:val="24"/>
        </w:rPr>
        <w:t>Google Sheets</w:t>
      </w:r>
      <w:r w:rsidRPr="003C7B5E">
        <w:rPr>
          <w:rFonts w:ascii="Arial" w:hAnsi="Arial" w:cs="Arial"/>
          <w:sz w:val="24"/>
          <w:szCs w:val="24"/>
        </w:rPr>
        <w:t>.</w:t>
      </w:r>
    </w:p>
    <w:p w14:paraId="660011AA" w14:textId="74E05B5A" w:rsidR="00C41A3E" w:rsidRDefault="00C41A3E" w:rsidP="00C41A3E">
      <w:pPr>
        <w:pStyle w:val="ListParagraph"/>
        <w:numPr>
          <w:ilvl w:val="0"/>
          <w:numId w:val="2"/>
        </w:numPr>
        <w:rPr>
          <w:rFonts w:ascii="Arial" w:hAnsi="Arial" w:cs="Arial"/>
          <w:sz w:val="24"/>
          <w:szCs w:val="24"/>
        </w:rPr>
      </w:pPr>
      <w:r w:rsidRPr="003C7B5E">
        <w:rPr>
          <w:rFonts w:ascii="Arial" w:hAnsi="Arial" w:cs="Arial"/>
          <w:sz w:val="24"/>
          <w:szCs w:val="24"/>
        </w:rPr>
        <w:t>When clicked on a cell within the data, create a Pivot Table (</w:t>
      </w:r>
      <w:r w:rsidR="00E157FE">
        <w:rPr>
          <w:rFonts w:ascii="Arial" w:hAnsi="Arial" w:cs="Arial"/>
          <w:sz w:val="24"/>
          <w:szCs w:val="24"/>
        </w:rPr>
        <w:t>Insert</w:t>
      </w:r>
      <w:r w:rsidRPr="003C7B5E">
        <w:rPr>
          <w:rFonts w:ascii="Arial" w:hAnsi="Arial" w:cs="Arial"/>
          <w:sz w:val="24"/>
          <w:szCs w:val="24"/>
        </w:rPr>
        <w:t xml:space="preserve"> -&gt; Pivot Table)</w:t>
      </w:r>
      <w:r w:rsidR="00E476CB">
        <w:rPr>
          <w:rFonts w:ascii="Arial" w:hAnsi="Arial" w:cs="Arial"/>
          <w:sz w:val="24"/>
          <w:szCs w:val="24"/>
        </w:rPr>
        <w:t xml:space="preserve"> in a new sheet</w:t>
      </w:r>
      <w:r w:rsidRPr="003C7B5E">
        <w:rPr>
          <w:rFonts w:ascii="Arial" w:hAnsi="Arial" w:cs="Arial"/>
          <w:sz w:val="24"/>
          <w:szCs w:val="24"/>
        </w:rPr>
        <w:t>. Make sure that the data source includes the top row, which has the column headings.  Set the treatment(s) that you are interested in as the rows and the taxonomic level you are interested in as the columns. The Values should be a COUNT</w:t>
      </w:r>
      <w:r w:rsidR="00EF02E7">
        <w:rPr>
          <w:rFonts w:ascii="Arial" w:hAnsi="Arial" w:cs="Arial"/>
          <w:sz w:val="24"/>
          <w:szCs w:val="24"/>
        </w:rPr>
        <w:t>A</w:t>
      </w:r>
      <w:r w:rsidRPr="003C7B5E">
        <w:rPr>
          <w:rFonts w:ascii="Arial" w:hAnsi="Arial" w:cs="Arial"/>
          <w:sz w:val="24"/>
          <w:szCs w:val="24"/>
        </w:rPr>
        <w:t xml:space="preserve"> of the </w:t>
      </w:r>
      <w:r w:rsidR="00EF02E7">
        <w:rPr>
          <w:rFonts w:ascii="Arial" w:hAnsi="Arial" w:cs="Arial"/>
          <w:sz w:val="24"/>
          <w:szCs w:val="24"/>
        </w:rPr>
        <w:t>Sample Name</w:t>
      </w:r>
      <w:r w:rsidRPr="003C7B5E">
        <w:rPr>
          <w:rFonts w:ascii="Arial" w:hAnsi="Arial" w:cs="Arial"/>
          <w:sz w:val="24"/>
          <w:szCs w:val="24"/>
        </w:rPr>
        <w:t>,</w:t>
      </w:r>
      <w:r w:rsidR="00B05463" w:rsidRPr="003C7B5E">
        <w:rPr>
          <w:rFonts w:ascii="Arial" w:hAnsi="Arial" w:cs="Arial"/>
          <w:sz w:val="24"/>
          <w:szCs w:val="24"/>
        </w:rPr>
        <w:t xml:space="preserve"> as each row in the dataset represents a single sample.</w:t>
      </w:r>
    </w:p>
    <w:p w14:paraId="00302E45" w14:textId="5465AA6C" w:rsidR="002A5BA2" w:rsidRPr="003C7B5E" w:rsidRDefault="002A5BA2" w:rsidP="00C41A3E">
      <w:pPr>
        <w:pStyle w:val="ListParagraph"/>
        <w:numPr>
          <w:ilvl w:val="0"/>
          <w:numId w:val="2"/>
        </w:numPr>
        <w:rPr>
          <w:rFonts w:ascii="Arial" w:hAnsi="Arial" w:cs="Arial"/>
          <w:sz w:val="24"/>
          <w:szCs w:val="24"/>
        </w:rPr>
      </w:pPr>
      <w:r>
        <w:rPr>
          <w:rFonts w:ascii="Arial" w:hAnsi="Arial" w:cs="Arial"/>
          <w:sz w:val="24"/>
          <w:szCs w:val="24"/>
        </w:rPr>
        <w:t>Uncheck the box Show totals for Rows.  Then copy the entire table and paste Special -&gt; Values only in a new sheet.</w:t>
      </w:r>
    </w:p>
    <w:p w14:paraId="2BB2962E" w14:textId="025DC871" w:rsidR="00B05463" w:rsidRPr="003C7B5E" w:rsidRDefault="00E96095" w:rsidP="00C41A3E">
      <w:pPr>
        <w:pStyle w:val="ListParagraph"/>
        <w:numPr>
          <w:ilvl w:val="0"/>
          <w:numId w:val="2"/>
        </w:numPr>
        <w:rPr>
          <w:rFonts w:ascii="Arial" w:hAnsi="Arial" w:cs="Arial"/>
          <w:sz w:val="24"/>
          <w:szCs w:val="24"/>
        </w:rPr>
      </w:pPr>
      <w:r>
        <w:rPr>
          <w:rFonts w:ascii="Arial" w:hAnsi="Arial" w:cs="Arial"/>
          <w:sz w:val="24"/>
          <w:szCs w:val="24"/>
        </w:rPr>
        <w:t xml:space="preserve">Label this new sheet Community Data.  </w:t>
      </w:r>
      <w:r w:rsidR="00B05463" w:rsidRPr="003C7B5E">
        <w:rPr>
          <w:rFonts w:ascii="Arial" w:hAnsi="Arial" w:cs="Arial"/>
          <w:sz w:val="24"/>
          <w:szCs w:val="24"/>
        </w:rPr>
        <w:t xml:space="preserve">You can add zeros to all of the empty cells in the Pivot </w:t>
      </w:r>
      <w:proofErr w:type="gramStart"/>
      <w:r w:rsidR="00B05463" w:rsidRPr="003C7B5E">
        <w:rPr>
          <w:rFonts w:ascii="Arial" w:hAnsi="Arial" w:cs="Arial"/>
          <w:sz w:val="24"/>
          <w:szCs w:val="24"/>
        </w:rPr>
        <w:t>Table</w:t>
      </w:r>
      <w:proofErr w:type="gramEnd"/>
      <w:r w:rsidR="00B05463" w:rsidRPr="003C7B5E">
        <w:rPr>
          <w:rFonts w:ascii="Arial" w:hAnsi="Arial" w:cs="Arial"/>
          <w:sz w:val="24"/>
          <w:szCs w:val="24"/>
        </w:rPr>
        <w:t xml:space="preserve"> </w:t>
      </w:r>
      <w:r>
        <w:rPr>
          <w:rFonts w:ascii="Arial" w:hAnsi="Arial" w:cs="Arial"/>
          <w:sz w:val="24"/>
          <w:szCs w:val="24"/>
        </w:rPr>
        <w:t>but it is not necessary</w:t>
      </w:r>
      <w:r w:rsidR="00B05463" w:rsidRPr="003C7B5E">
        <w:rPr>
          <w:rFonts w:ascii="Arial" w:hAnsi="Arial" w:cs="Arial"/>
          <w:sz w:val="24"/>
          <w:szCs w:val="24"/>
        </w:rPr>
        <w:t xml:space="preserve"> (You want to keep the Grand totals </w:t>
      </w:r>
      <w:r>
        <w:rPr>
          <w:rFonts w:ascii="Arial" w:hAnsi="Arial" w:cs="Arial"/>
          <w:sz w:val="24"/>
          <w:szCs w:val="24"/>
        </w:rPr>
        <w:t>column and rename it Abundance).</w:t>
      </w:r>
    </w:p>
    <w:p w14:paraId="7D381A01" w14:textId="0C2567B7" w:rsidR="00B05463" w:rsidRDefault="00E96095" w:rsidP="00C41A3E">
      <w:pPr>
        <w:pStyle w:val="ListParagraph"/>
        <w:numPr>
          <w:ilvl w:val="0"/>
          <w:numId w:val="2"/>
        </w:numPr>
        <w:rPr>
          <w:rFonts w:ascii="Arial" w:hAnsi="Arial" w:cs="Arial"/>
          <w:sz w:val="24"/>
          <w:szCs w:val="24"/>
        </w:rPr>
      </w:pPr>
      <w:r>
        <w:rPr>
          <w:rFonts w:ascii="Arial" w:hAnsi="Arial" w:cs="Arial"/>
          <w:sz w:val="24"/>
          <w:szCs w:val="24"/>
        </w:rPr>
        <w:t>Delete any extra rows at the top of the spreadsheet so cell A1 is Host Bean.  The top row should be the names of the taxa.</w:t>
      </w:r>
    </w:p>
    <w:p w14:paraId="12088E42" w14:textId="5CB06F98" w:rsidR="00E96095" w:rsidRDefault="00E96095" w:rsidP="00E96095">
      <w:pPr>
        <w:pStyle w:val="ListParagraph"/>
        <w:rPr>
          <w:rFonts w:ascii="Arial" w:hAnsi="Arial" w:cs="Arial"/>
          <w:sz w:val="24"/>
          <w:szCs w:val="24"/>
        </w:rPr>
      </w:pPr>
    </w:p>
    <w:p w14:paraId="3D63C728" w14:textId="37DC2120" w:rsidR="00F33DFD" w:rsidRDefault="00F33DFD" w:rsidP="00F33DFD">
      <w:pPr>
        <w:pStyle w:val="ListParagraph"/>
        <w:ind w:left="360"/>
        <w:rPr>
          <w:rFonts w:ascii="Arial" w:hAnsi="Arial" w:cs="Arial"/>
          <w:sz w:val="24"/>
          <w:szCs w:val="24"/>
        </w:rPr>
      </w:pPr>
      <w:r>
        <w:rPr>
          <w:rFonts w:ascii="Arial" w:hAnsi="Arial" w:cs="Arial"/>
          <w:noProof/>
          <w:sz w:val="24"/>
          <w:szCs w:val="24"/>
        </w:rPr>
        <w:lastRenderedPageBreak/>
        <w:drawing>
          <wp:inline distT="0" distB="0" distL="0" distR="0" wp14:anchorId="026FF7CD" wp14:editId="3B15889B">
            <wp:extent cx="4921164" cy="5045244"/>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46136" cy="5070845"/>
                    </a:xfrm>
                    <a:prstGeom prst="rect">
                      <a:avLst/>
                    </a:prstGeom>
                  </pic:spPr>
                </pic:pic>
              </a:graphicData>
            </a:graphic>
          </wp:inline>
        </w:drawing>
      </w:r>
    </w:p>
    <w:p w14:paraId="12EF8911" w14:textId="77777777" w:rsidR="00F33DFD" w:rsidRDefault="00F33DFD" w:rsidP="00F33DFD">
      <w:pPr>
        <w:pStyle w:val="ListParagraph"/>
        <w:ind w:left="360"/>
        <w:rPr>
          <w:rFonts w:ascii="Arial" w:hAnsi="Arial" w:cs="Arial"/>
          <w:sz w:val="24"/>
          <w:szCs w:val="24"/>
        </w:rPr>
      </w:pPr>
    </w:p>
    <w:p w14:paraId="77B6012B" w14:textId="76087455" w:rsidR="00F33DFD" w:rsidRDefault="00F33DFD" w:rsidP="00F33DFD">
      <w:pPr>
        <w:pStyle w:val="ListParagraph"/>
        <w:ind w:left="-270"/>
        <w:rPr>
          <w:rFonts w:ascii="Arial" w:hAnsi="Arial" w:cs="Arial"/>
          <w:sz w:val="24"/>
          <w:szCs w:val="24"/>
        </w:rPr>
      </w:pPr>
      <w:r>
        <w:rPr>
          <w:rFonts w:ascii="Arial" w:hAnsi="Arial" w:cs="Arial"/>
          <w:noProof/>
          <w:sz w:val="24"/>
          <w:szCs w:val="24"/>
        </w:rPr>
        <w:drawing>
          <wp:inline distT="0" distB="0" distL="0" distR="0" wp14:anchorId="230EDF92" wp14:editId="6B3B1365">
            <wp:extent cx="5943600" cy="285559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855595"/>
                    </a:xfrm>
                    <a:prstGeom prst="rect">
                      <a:avLst/>
                    </a:prstGeom>
                  </pic:spPr>
                </pic:pic>
              </a:graphicData>
            </a:graphic>
          </wp:inline>
        </w:drawing>
      </w:r>
    </w:p>
    <w:p w14:paraId="40C576A5" w14:textId="77777777" w:rsidR="00F33DFD" w:rsidRPr="003C7B5E" w:rsidRDefault="00F33DFD" w:rsidP="00F33DFD">
      <w:pPr>
        <w:pStyle w:val="ListParagraph"/>
        <w:ind w:left="90"/>
        <w:rPr>
          <w:rFonts w:ascii="Arial" w:hAnsi="Arial" w:cs="Arial"/>
          <w:sz w:val="24"/>
          <w:szCs w:val="24"/>
        </w:rPr>
      </w:pPr>
    </w:p>
    <w:p w14:paraId="05168110" w14:textId="77777777" w:rsidR="009869BB" w:rsidRPr="003C7B5E" w:rsidRDefault="009869BB" w:rsidP="009869BB">
      <w:pPr>
        <w:rPr>
          <w:rFonts w:ascii="Arial" w:hAnsi="Arial" w:cs="Arial"/>
          <w:sz w:val="24"/>
          <w:szCs w:val="24"/>
          <w:u w:val="single"/>
        </w:rPr>
      </w:pPr>
      <w:r w:rsidRPr="003C7B5E">
        <w:rPr>
          <w:rFonts w:ascii="Arial" w:hAnsi="Arial" w:cs="Arial"/>
          <w:sz w:val="24"/>
          <w:szCs w:val="24"/>
          <w:u w:val="single"/>
        </w:rPr>
        <w:t>Calculating diversity indices</w:t>
      </w:r>
    </w:p>
    <w:p w14:paraId="4B6204D3" w14:textId="77777777" w:rsidR="0037297A" w:rsidRPr="003C7B5E" w:rsidRDefault="0037297A" w:rsidP="0037297A">
      <w:pPr>
        <w:pStyle w:val="ListParagraph"/>
        <w:numPr>
          <w:ilvl w:val="0"/>
          <w:numId w:val="3"/>
        </w:numPr>
        <w:rPr>
          <w:rFonts w:ascii="Arial" w:hAnsi="Arial" w:cs="Arial"/>
          <w:sz w:val="24"/>
          <w:szCs w:val="24"/>
        </w:rPr>
      </w:pPr>
      <w:r w:rsidRPr="003C7B5E">
        <w:rPr>
          <w:rFonts w:ascii="Arial" w:hAnsi="Arial" w:cs="Arial"/>
          <w:sz w:val="24"/>
          <w:szCs w:val="24"/>
        </w:rPr>
        <w:t>Species richness – the number of unique species in a sample</w:t>
      </w:r>
    </w:p>
    <w:p w14:paraId="0A5FED78" w14:textId="79E9DA4F" w:rsidR="0037297A" w:rsidRDefault="0037297A" w:rsidP="0037297A">
      <w:pPr>
        <w:pStyle w:val="ListParagraph"/>
        <w:numPr>
          <w:ilvl w:val="1"/>
          <w:numId w:val="3"/>
        </w:numPr>
        <w:rPr>
          <w:rFonts w:ascii="Arial" w:hAnsi="Arial" w:cs="Arial"/>
          <w:sz w:val="24"/>
          <w:szCs w:val="24"/>
        </w:rPr>
      </w:pPr>
      <w:r w:rsidRPr="003C7B5E">
        <w:rPr>
          <w:rFonts w:ascii="Arial" w:hAnsi="Arial" w:cs="Arial"/>
          <w:sz w:val="24"/>
          <w:szCs w:val="24"/>
        </w:rPr>
        <w:t xml:space="preserve">Although you could manually count the number of cells with values greater than zero for each treatment, using the COUNTIF formula in </w:t>
      </w:r>
      <w:r w:rsidR="00A67589">
        <w:rPr>
          <w:rFonts w:ascii="Arial" w:hAnsi="Arial" w:cs="Arial"/>
          <w:sz w:val="24"/>
          <w:szCs w:val="24"/>
        </w:rPr>
        <w:t>Google Sheets</w:t>
      </w:r>
      <w:r w:rsidRPr="003C7B5E">
        <w:rPr>
          <w:rFonts w:ascii="Arial" w:hAnsi="Arial" w:cs="Arial"/>
          <w:sz w:val="24"/>
          <w:szCs w:val="24"/>
        </w:rPr>
        <w:t xml:space="preserve"> is easier (e.g., =COUNTIF(range,”&gt;0”)).</w:t>
      </w:r>
    </w:p>
    <w:p w14:paraId="6E4853E4" w14:textId="6B570AA9" w:rsidR="00A67589" w:rsidRPr="003C7B5E" w:rsidRDefault="00A67589" w:rsidP="00A67589">
      <w:pPr>
        <w:pStyle w:val="ListParagraph"/>
        <w:ind w:left="-90"/>
        <w:rPr>
          <w:rFonts w:ascii="Arial" w:hAnsi="Arial" w:cs="Arial"/>
          <w:sz w:val="24"/>
          <w:szCs w:val="24"/>
        </w:rPr>
      </w:pPr>
      <w:r>
        <w:rPr>
          <w:rFonts w:ascii="Arial" w:hAnsi="Arial" w:cs="Arial"/>
          <w:noProof/>
          <w:sz w:val="24"/>
          <w:szCs w:val="24"/>
        </w:rPr>
        <w:drawing>
          <wp:inline distT="0" distB="0" distL="0" distR="0" wp14:anchorId="0540DD19" wp14:editId="12F21D49">
            <wp:extent cx="5943600" cy="2792730"/>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792730"/>
                    </a:xfrm>
                    <a:prstGeom prst="rect">
                      <a:avLst/>
                    </a:prstGeom>
                  </pic:spPr>
                </pic:pic>
              </a:graphicData>
            </a:graphic>
          </wp:inline>
        </w:drawing>
      </w:r>
    </w:p>
    <w:p w14:paraId="1D25CDC4" w14:textId="77777777" w:rsidR="0037297A" w:rsidRPr="003C7B5E" w:rsidRDefault="0037297A" w:rsidP="0037297A">
      <w:pPr>
        <w:pStyle w:val="ListParagraph"/>
        <w:numPr>
          <w:ilvl w:val="0"/>
          <w:numId w:val="3"/>
        </w:numPr>
        <w:rPr>
          <w:rFonts w:ascii="Arial" w:hAnsi="Arial" w:cs="Arial"/>
          <w:sz w:val="24"/>
          <w:szCs w:val="24"/>
        </w:rPr>
      </w:pPr>
      <w:r w:rsidRPr="003C7B5E">
        <w:rPr>
          <w:rFonts w:ascii="Arial" w:hAnsi="Arial" w:cs="Arial"/>
          <w:sz w:val="24"/>
          <w:szCs w:val="24"/>
        </w:rPr>
        <w:t>Simpson Index – the Simpson Index incorporates both species richness and species evenness.</w:t>
      </w:r>
    </w:p>
    <w:p w14:paraId="4E53A262" w14:textId="77777777" w:rsidR="0037297A" w:rsidRPr="003C7B5E" w:rsidRDefault="0037297A" w:rsidP="0037297A">
      <w:pPr>
        <w:pStyle w:val="ListParagraph"/>
        <w:numPr>
          <w:ilvl w:val="1"/>
          <w:numId w:val="3"/>
        </w:numPr>
        <w:rPr>
          <w:rFonts w:ascii="Arial" w:hAnsi="Arial" w:cs="Arial"/>
          <w:sz w:val="24"/>
          <w:szCs w:val="24"/>
        </w:rPr>
      </w:pPr>
      <w:r w:rsidRPr="003C7B5E">
        <w:rPr>
          <w:rFonts w:ascii="Arial" w:hAnsi="Arial" w:cs="Arial"/>
          <w:sz w:val="24"/>
          <w:szCs w:val="24"/>
        </w:rPr>
        <w:t>D = Ʃ(n/N)^2, where n=number of individuals of a particular species and N=total number of individuals in a sample.  D increases as diversity decreases, which is counterintuitive.</w:t>
      </w:r>
    </w:p>
    <w:p w14:paraId="79895CB2" w14:textId="77777777" w:rsidR="0037297A" w:rsidRPr="003C7B5E" w:rsidRDefault="0037297A" w:rsidP="0037297A">
      <w:pPr>
        <w:pStyle w:val="ListParagraph"/>
        <w:numPr>
          <w:ilvl w:val="1"/>
          <w:numId w:val="3"/>
        </w:numPr>
        <w:rPr>
          <w:rFonts w:ascii="Arial" w:hAnsi="Arial" w:cs="Arial"/>
          <w:sz w:val="24"/>
          <w:szCs w:val="24"/>
        </w:rPr>
      </w:pPr>
      <w:r w:rsidRPr="003C7B5E">
        <w:rPr>
          <w:rFonts w:ascii="Arial" w:hAnsi="Arial" w:cs="Arial"/>
          <w:sz w:val="24"/>
          <w:szCs w:val="24"/>
        </w:rPr>
        <w:t>Reciprocal Simpson – 1/D</w:t>
      </w:r>
    </w:p>
    <w:p w14:paraId="25B6035D" w14:textId="77777777" w:rsidR="0037297A" w:rsidRPr="003C7B5E" w:rsidRDefault="0037297A" w:rsidP="0037297A">
      <w:pPr>
        <w:pStyle w:val="ListParagraph"/>
        <w:numPr>
          <w:ilvl w:val="1"/>
          <w:numId w:val="3"/>
        </w:numPr>
        <w:rPr>
          <w:rFonts w:ascii="Arial" w:hAnsi="Arial" w:cs="Arial"/>
          <w:sz w:val="24"/>
          <w:szCs w:val="24"/>
        </w:rPr>
      </w:pPr>
      <w:r w:rsidRPr="003C7B5E">
        <w:rPr>
          <w:rFonts w:ascii="Arial" w:hAnsi="Arial" w:cs="Arial"/>
          <w:sz w:val="24"/>
          <w:szCs w:val="24"/>
        </w:rPr>
        <w:t>Inverse Simpson – 1-D</w:t>
      </w:r>
    </w:p>
    <w:p w14:paraId="52ABD370" w14:textId="12CA07AC" w:rsidR="0037297A" w:rsidRDefault="0037297A" w:rsidP="0037297A">
      <w:pPr>
        <w:pStyle w:val="ListParagraph"/>
        <w:numPr>
          <w:ilvl w:val="1"/>
          <w:numId w:val="3"/>
        </w:numPr>
        <w:rPr>
          <w:rFonts w:ascii="Arial" w:hAnsi="Arial" w:cs="Arial"/>
          <w:sz w:val="24"/>
          <w:szCs w:val="24"/>
        </w:rPr>
      </w:pPr>
      <w:r w:rsidRPr="003C7B5E">
        <w:rPr>
          <w:rFonts w:ascii="Arial" w:hAnsi="Arial" w:cs="Arial"/>
          <w:sz w:val="24"/>
          <w:szCs w:val="24"/>
        </w:rPr>
        <w:t xml:space="preserve">Using the </w:t>
      </w:r>
      <w:r w:rsidR="00A67589">
        <w:rPr>
          <w:rFonts w:ascii="Arial" w:hAnsi="Arial" w:cs="Arial"/>
          <w:sz w:val="24"/>
          <w:szCs w:val="24"/>
        </w:rPr>
        <w:t>total abundance</w:t>
      </w:r>
      <w:r w:rsidRPr="003C7B5E">
        <w:rPr>
          <w:rFonts w:ascii="Arial" w:hAnsi="Arial" w:cs="Arial"/>
          <w:sz w:val="24"/>
          <w:szCs w:val="24"/>
        </w:rPr>
        <w:t xml:space="preserve"> for each treatment, calculate the proportions squared.  Using the </w:t>
      </w:r>
      <w:r w:rsidR="00A67589">
        <w:rPr>
          <w:rFonts w:ascii="Arial" w:hAnsi="Arial" w:cs="Arial"/>
          <w:sz w:val="24"/>
          <w:szCs w:val="24"/>
        </w:rPr>
        <w:t>Google Sheets</w:t>
      </w:r>
      <w:r w:rsidRPr="003C7B5E">
        <w:rPr>
          <w:rFonts w:ascii="Arial" w:hAnsi="Arial" w:cs="Arial"/>
          <w:sz w:val="24"/>
          <w:szCs w:val="24"/>
        </w:rPr>
        <w:t xml:space="preserve"> trick that $ before a column or row prevents </w:t>
      </w:r>
      <w:r w:rsidR="008A6914">
        <w:rPr>
          <w:rFonts w:ascii="Arial" w:hAnsi="Arial" w:cs="Arial"/>
          <w:sz w:val="24"/>
          <w:szCs w:val="24"/>
        </w:rPr>
        <w:t xml:space="preserve">the program </w:t>
      </w:r>
      <w:r w:rsidRPr="003C7B5E">
        <w:rPr>
          <w:rFonts w:ascii="Arial" w:hAnsi="Arial" w:cs="Arial"/>
          <w:sz w:val="24"/>
          <w:szCs w:val="24"/>
        </w:rPr>
        <w:t>from iterating when copying a formula makes this easy.</w:t>
      </w:r>
    </w:p>
    <w:p w14:paraId="03B0DDAF" w14:textId="687A9FF5" w:rsidR="00A67589" w:rsidRPr="003C7B5E" w:rsidRDefault="0007022A" w:rsidP="0007022A">
      <w:pPr>
        <w:pStyle w:val="ListParagraph"/>
        <w:ind w:left="270"/>
        <w:rPr>
          <w:rFonts w:ascii="Arial" w:hAnsi="Arial" w:cs="Arial"/>
          <w:sz w:val="24"/>
          <w:szCs w:val="24"/>
        </w:rPr>
      </w:pPr>
      <w:r>
        <w:rPr>
          <w:rFonts w:ascii="Arial" w:hAnsi="Arial" w:cs="Arial"/>
          <w:noProof/>
          <w:sz w:val="24"/>
          <w:szCs w:val="24"/>
        </w:rPr>
        <w:lastRenderedPageBreak/>
        <w:drawing>
          <wp:inline distT="0" distB="0" distL="0" distR="0" wp14:anchorId="43575B90" wp14:editId="6F1EE3B4">
            <wp:extent cx="5943600" cy="3297555"/>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3297555"/>
                    </a:xfrm>
                    <a:prstGeom prst="rect">
                      <a:avLst/>
                    </a:prstGeom>
                  </pic:spPr>
                </pic:pic>
              </a:graphicData>
            </a:graphic>
          </wp:inline>
        </w:drawing>
      </w:r>
    </w:p>
    <w:p w14:paraId="24DB428F" w14:textId="3795AF91" w:rsidR="0037297A" w:rsidRDefault="0037297A" w:rsidP="0037297A">
      <w:pPr>
        <w:pStyle w:val="ListParagraph"/>
        <w:numPr>
          <w:ilvl w:val="1"/>
          <w:numId w:val="3"/>
        </w:numPr>
        <w:rPr>
          <w:rFonts w:ascii="Arial" w:hAnsi="Arial" w:cs="Arial"/>
          <w:sz w:val="24"/>
          <w:szCs w:val="24"/>
        </w:rPr>
      </w:pPr>
      <w:r w:rsidRPr="003C7B5E">
        <w:rPr>
          <w:rFonts w:ascii="Arial" w:hAnsi="Arial" w:cs="Arial"/>
          <w:sz w:val="24"/>
          <w:szCs w:val="24"/>
        </w:rPr>
        <w:t>Calculate the sum of the proportions squared (=</w:t>
      </w:r>
      <w:proofErr w:type="gramStart"/>
      <w:r w:rsidRPr="003C7B5E">
        <w:rPr>
          <w:rFonts w:ascii="Arial" w:hAnsi="Arial" w:cs="Arial"/>
          <w:sz w:val="24"/>
          <w:szCs w:val="24"/>
        </w:rPr>
        <w:t>SUM</w:t>
      </w:r>
      <w:r w:rsidR="008A6914">
        <w:rPr>
          <w:rFonts w:ascii="Arial" w:hAnsi="Arial" w:cs="Arial"/>
          <w:sz w:val="24"/>
          <w:szCs w:val="24"/>
        </w:rPr>
        <w:t>(</w:t>
      </w:r>
      <w:proofErr w:type="gramEnd"/>
      <w:r w:rsidR="008A6914">
        <w:rPr>
          <w:rFonts w:ascii="Arial" w:hAnsi="Arial" w:cs="Arial"/>
          <w:sz w:val="24"/>
          <w:szCs w:val="24"/>
        </w:rPr>
        <w:t>B6:D6) for the first row)</w:t>
      </w:r>
      <w:r w:rsidRPr="003C7B5E">
        <w:rPr>
          <w:rFonts w:ascii="Arial" w:hAnsi="Arial" w:cs="Arial"/>
          <w:sz w:val="24"/>
          <w:szCs w:val="24"/>
        </w:rPr>
        <w:t xml:space="preserve"> to calculate the Simpson Index.</w:t>
      </w:r>
    </w:p>
    <w:p w14:paraId="04E7F003" w14:textId="66D51CFC" w:rsidR="00A67589" w:rsidRPr="003C7B5E" w:rsidRDefault="0007022A" w:rsidP="0007022A">
      <w:pPr>
        <w:pStyle w:val="ListParagraph"/>
        <w:ind w:left="270"/>
        <w:rPr>
          <w:rFonts w:ascii="Arial" w:hAnsi="Arial" w:cs="Arial"/>
          <w:sz w:val="24"/>
          <w:szCs w:val="24"/>
        </w:rPr>
      </w:pPr>
      <w:r>
        <w:rPr>
          <w:rFonts w:ascii="Arial" w:hAnsi="Arial" w:cs="Arial"/>
          <w:noProof/>
          <w:sz w:val="24"/>
          <w:szCs w:val="24"/>
        </w:rPr>
        <w:drawing>
          <wp:inline distT="0" distB="0" distL="0" distR="0" wp14:anchorId="18C5D4DA" wp14:editId="709471B4">
            <wp:extent cx="5943600" cy="287655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0A953DBF" w14:textId="50EF4FAC" w:rsidR="00F9404B" w:rsidRDefault="0037297A" w:rsidP="0037297A">
      <w:pPr>
        <w:pStyle w:val="ListParagraph"/>
        <w:numPr>
          <w:ilvl w:val="1"/>
          <w:numId w:val="3"/>
        </w:numPr>
        <w:rPr>
          <w:rFonts w:ascii="Arial" w:hAnsi="Arial" w:cs="Arial"/>
          <w:sz w:val="24"/>
          <w:szCs w:val="24"/>
        </w:rPr>
      </w:pPr>
      <w:r w:rsidRPr="003C7B5E">
        <w:rPr>
          <w:rFonts w:ascii="Arial" w:hAnsi="Arial" w:cs="Arial"/>
          <w:sz w:val="24"/>
          <w:szCs w:val="24"/>
        </w:rPr>
        <w:t xml:space="preserve">Calculate the reciprocal and inverse Simpson using formulas in </w:t>
      </w:r>
      <w:r w:rsidR="00A67589">
        <w:rPr>
          <w:rFonts w:ascii="Arial" w:hAnsi="Arial" w:cs="Arial"/>
          <w:sz w:val="24"/>
          <w:szCs w:val="24"/>
        </w:rPr>
        <w:t>Google Sheets.</w:t>
      </w:r>
    </w:p>
    <w:p w14:paraId="5E8983C7" w14:textId="3DFC1B48" w:rsidR="00A67589" w:rsidRPr="00A67589" w:rsidRDefault="0007022A" w:rsidP="0007022A">
      <w:pPr>
        <w:pStyle w:val="ListParagraph"/>
        <w:ind w:left="270"/>
        <w:rPr>
          <w:rFonts w:ascii="Arial" w:hAnsi="Arial" w:cs="Arial"/>
          <w:sz w:val="24"/>
          <w:szCs w:val="24"/>
        </w:rPr>
      </w:pPr>
      <w:r>
        <w:rPr>
          <w:rFonts w:ascii="Arial" w:hAnsi="Arial" w:cs="Arial"/>
          <w:noProof/>
          <w:sz w:val="24"/>
          <w:szCs w:val="24"/>
        </w:rPr>
        <w:lastRenderedPageBreak/>
        <w:drawing>
          <wp:inline distT="0" distB="0" distL="0" distR="0" wp14:anchorId="0BAF70FA" wp14:editId="05923D1C">
            <wp:extent cx="5943600" cy="287655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07D05640" w14:textId="77777777" w:rsidR="00A67589" w:rsidRPr="003C7B5E" w:rsidRDefault="00A67589" w:rsidP="00A67589">
      <w:pPr>
        <w:pStyle w:val="ListParagraph"/>
        <w:ind w:left="1440"/>
        <w:rPr>
          <w:rFonts w:ascii="Arial" w:hAnsi="Arial" w:cs="Arial"/>
          <w:sz w:val="24"/>
          <w:szCs w:val="24"/>
        </w:rPr>
      </w:pPr>
    </w:p>
    <w:p w14:paraId="1A6E7B0A" w14:textId="75746CF0" w:rsidR="00F9404B" w:rsidRPr="003C7B5E" w:rsidRDefault="00F9404B" w:rsidP="00F9404B">
      <w:pPr>
        <w:pStyle w:val="ListParagraph"/>
        <w:numPr>
          <w:ilvl w:val="0"/>
          <w:numId w:val="3"/>
        </w:numPr>
        <w:rPr>
          <w:rFonts w:ascii="Arial" w:hAnsi="Arial" w:cs="Arial"/>
          <w:sz w:val="24"/>
          <w:szCs w:val="24"/>
        </w:rPr>
      </w:pPr>
      <w:r w:rsidRPr="003C7B5E">
        <w:rPr>
          <w:rFonts w:ascii="Arial" w:hAnsi="Arial" w:cs="Arial"/>
          <w:sz w:val="24"/>
          <w:szCs w:val="24"/>
        </w:rPr>
        <w:t>Shannon-Weaver (Shanno</w:t>
      </w:r>
      <w:r w:rsidR="00BD3072" w:rsidRPr="003C7B5E">
        <w:rPr>
          <w:rFonts w:ascii="Arial" w:hAnsi="Arial" w:cs="Arial"/>
          <w:sz w:val="24"/>
          <w:szCs w:val="24"/>
        </w:rPr>
        <w:t>n</w:t>
      </w:r>
      <w:r w:rsidRPr="003C7B5E">
        <w:rPr>
          <w:rFonts w:ascii="Arial" w:hAnsi="Arial" w:cs="Arial"/>
          <w:sz w:val="24"/>
          <w:szCs w:val="24"/>
        </w:rPr>
        <w:t>-Weiner) Index – also incorporates species richness and species evenness</w:t>
      </w:r>
    </w:p>
    <w:p w14:paraId="1B730062" w14:textId="77777777" w:rsidR="00F9404B" w:rsidRPr="003C7B5E" w:rsidRDefault="00F9404B" w:rsidP="00F9404B">
      <w:pPr>
        <w:pStyle w:val="ListParagraph"/>
        <w:numPr>
          <w:ilvl w:val="1"/>
          <w:numId w:val="3"/>
        </w:numPr>
        <w:rPr>
          <w:rFonts w:ascii="Arial" w:hAnsi="Arial" w:cs="Arial"/>
          <w:sz w:val="24"/>
          <w:szCs w:val="24"/>
        </w:rPr>
      </w:pPr>
      <w:r w:rsidRPr="003C7B5E">
        <w:rPr>
          <w:rFonts w:ascii="Arial" w:hAnsi="Arial" w:cs="Arial"/>
          <w:sz w:val="24"/>
          <w:szCs w:val="24"/>
        </w:rPr>
        <w:t>H=-</w:t>
      </w:r>
      <w:proofErr w:type="spellStart"/>
      <w:r w:rsidRPr="003C7B5E">
        <w:rPr>
          <w:rFonts w:ascii="Arial" w:hAnsi="Arial" w:cs="Arial"/>
          <w:sz w:val="24"/>
          <w:szCs w:val="24"/>
        </w:rPr>
        <w:t>Ʃ</w:t>
      </w:r>
      <w:r w:rsidRPr="003C7B5E">
        <w:rPr>
          <w:rFonts w:ascii="Arial" w:hAnsi="Arial" w:cs="Arial"/>
          <w:i/>
          <w:sz w:val="24"/>
          <w:szCs w:val="24"/>
        </w:rPr>
        <w:t>p</w:t>
      </w:r>
      <w:r w:rsidRPr="003C7B5E">
        <w:rPr>
          <w:rFonts w:ascii="Arial" w:hAnsi="Arial" w:cs="Arial"/>
          <w:sz w:val="24"/>
          <w:szCs w:val="24"/>
        </w:rPr>
        <w:t>ln</w:t>
      </w:r>
      <w:r w:rsidRPr="003C7B5E">
        <w:rPr>
          <w:rFonts w:ascii="Arial" w:hAnsi="Arial" w:cs="Arial"/>
          <w:i/>
          <w:sz w:val="24"/>
          <w:szCs w:val="24"/>
        </w:rPr>
        <w:t>p</w:t>
      </w:r>
      <w:proofErr w:type="spellEnd"/>
      <w:r w:rsidRPr="003C7B5E">
        <w:rPr>
          <w:rFonts w:ascii="Arial" w:hAnsi="Arial" w:cs="Arial"/>
          <w:sz w:val="24"/>
          <w:szCs w:val="24"/>
        </w:rPr>
        <w:t>, where p is the proportion of individuals of each species in a community (i.e., n/N).</w:t>
      </w:r>
    </w:p>
    <w:p w14:paraId="25E26999" w14:textId="77777777" w:rsidR="00F9404B" w:rsidRPr="003C7B5E" w:rsidRDefault="00F9404B" w:rsidP="00F9404B">
      <w:pPr>
        <w:pStyle w:val="ListParagraph"/>
        <w:numPr>
          <w:ilvl w:val="1"/>
          <w:numId w:val="3"/>
        </w:numPr>
        <w:rPr>
          <w:rFonts w:ascii="Arial" w:hAnsi="Arial" w:cs="Arial"/>
          <w:sz w:val="24"/>
          <w:szCs w:val="24"/>
        </w:rPr>
      </w:pPr>
      <w:r w:rsidRPr="003C7B5E">
        <w:rPr>
          <w:rFonts w:ascii="Arial" w:hAnsi="Arial" w:cs="Arial"/>
          <w:sz w:val="24"/>
          <w:szCs w:val="24"/>
        </w:rPr>
        <w:t>Using the grand totals for each treatment, calculate the proportions.  Using the Excel trick that $ before a column or row prevents Excel from iterating when copying a formula makes this easy.</w:t>
      </w:r>
    </w:p>
    <w:p w14:paraId="79F9DCAF" w14:textId="57892932" w:rsidR="003D184C" w:rsidRDefault="00F9404B" w:rsidP="003D184C">
      <w:pPr>
        <w:pStyle w:val="ListParagraph"/>
        <w:numPr>
          <w:ilvl w:val="1"/>
          <w:numId w:val="3"/>
        </w:numPr>
        <w:rPr>
          <w:rFonts w:ascii="Arial" w:hAnsi="Arial" w:cs="Arial"/>
          <w:sz w:val="24"/>
          <w:szCs w:val="24"/>
        </w:rPr>
      </w:pPr>
      <w:r w:rsidRPr="003C7B5E">
        <w:rPr>
          <w:rFonts w:ascii="Arial" w:hAnsi="Arial" w:cs="Arial"/>
          <w:sz w:val="24"/>
          <w:szCs w:val="24"/>
        </w:rPr>
        <w:t xml:space="preserve">Note that </w:t>
      </w:r>
      <w:proofErr w:type="spellStart"/>
      <w:r w:rsidRPr="003C7B5E">
        <w:rPr>
          <w:rFonts w:ascii="Arial" w:hAnsi="Arial" w:cs="Arial"/>
          <w:sz w:val="24"/>
          <w:szCs w:val="24"/>
        </w:rPr>
        <w:t>ln</w:t>
      </w:r>
      <w:r w:rsidRPr="003C7B5E">
        <w:rPr>
          <w:rFonts w:ascii="Arial" w:hAnsi="Arial" w:cs="Arial"/>
          <w:i/>
          <w:sz w:val="24"/>
          <w:szCs w:val="24"/>
        </w:rPr>
        <w:t>p</w:t>
      </w:r>
      <w:proofErr w:type="spellEnd"/>
      <w:r w:rsidR="0095674D" w:rsidRPr="003C7B5E">
        <w:rPr>
          <w:rFonts w:ascii="Arial" w:hAnsi="Arial" w:cs="Arial"/>
          <w:i/>
          <w:sz w:val="24"/>
          <w:szCs w:val="24"/>
        </w:rPr>
        <w:t xml:space="preserve"> </w:t>
      </w:r>
      <w:r w:rsidR="0095674D" w:rsidRPr="003C7B5E">
        <w:rPr>
          <w:rFonts w:ascii="Arial" w:hAnsi="Arial" w:cs="Arial"/>
          <w:iCs/>
          <w:sz w:val="24"/>
          <w:szCs w:val="24"/>
        </w:rPr>
        <w:t>is undefined</w:t>
      </w:r>
      <w:r w:rsidRPr="003C7B5E">
        <w:rPr>
          <w:rFonts w:ascii="Arial" w:hAnsi="Arial" w:cs="Arial"/>
          <w:sz w:val="24"/>
          <w:szCs w:val="24"/>
        </w:rPr>
        <w:t xml:space="preserve"> </w:t>
      </w:r>
      <w:r w:rsidR="0095674D" w:rsidRPr="003C7B5E">
        <w:rPr>
          <w:rFonts w:ascii="Arial" w:hAnsi="Arial" w:cs="Arial"/>
          <w:sz w:val="24"/>
          <w:szCs w:val="24"/>
        </w:rPr>
        <w:t>if</w:t>
      </w:r>
      <w:r w:rsidRPr="003C7B5E">
        <w:rPr>
          <w:rFonts w:ascii="Arial" w:hAnsi="Arial" w:cs="Arial"/>
          <w:sz w:val="24"/>
          <w:szCs w:val="24"/>
        </w:rPr>
        <w:t xml:space="preserve"> </w:t>
      </w:r>
      <w:r w:rsidRPr="003C7B5E">
        <w:rPr>
          <w:rFonts w:ascii="Arial" w:hAnsi="Arial" w:cs="Arial"/>
          <w:i/>
          <w:sz w:val="24"/>
          <w:szCs w:val="24"/>
        </w:rPr>
        <w:t>p</w:t>
      </w:r>
      <w:r w:rsidRPr="003C7B5E">
        <w:rPr>
          <w:rFonts w:ascii="Arial" w:hAnsi="Arial" w:cs="Arial"/>
          <w:sz w:val="24"/>
          <w:szCs w:val="24"/>
        </w:rPr>
        <w:t xml:space="preserve">=0, </w:t>
      </w:r>
      <w:r w:rsidR="0095674D" w:rsidRPr="003C7B5E">
        <w:rPr>
          <w:rFonts w:ascii="Arial" w:hAnsi="Arial" w:cs="Arial"/>
          <w:sz w:val="24"/>
          <w:szCs w:val="24"/>
        </w:rPr>
        <w:t>so you can use an “IF” statement in Excel to prevent the calculation of undefined values</w:t>
      </w:r>
      <w:r w:rsidRPr="003C7B5E">
        <w:rPr>
          <w:rFonts w:ascii="Arial" w:hAnsi="Arial" w:cs="Arial"/>
          <w:sz w:val="24"/>
          <w:szCs w:val="24"/>
        </w:rPr>
        <w:t xml:space="preserve">.  </w:t>
      </w:r>
      <w:r w:rsidR="0095674D" w:rsidRPr="003C7B5E">
        <w:rPr>
          <w:rFonts w:ascii="Arial" w:hAnsi="Arial" w:cs="Arial"/>
          <w:sz w:val="24"/>
          <w:szCs w:val="24"/>
        </w:rPr>
        <w:t>For example, =IF(</w:t>
      </w:r>
      <w:r w:rsidR="0007022A">
        <w:rPr>
          <w:rFonts w:ascii="Arial" w:hAnsi="Arial" w:cs="Arial"/>
          <w:sz w:val="24"/>
          <w:szCs w:val="24"/>
        </w:rPr>
        <w:t>B</w:t>
      </w:r>
      <w:r w:rsidR="0095674D" w:rsidRPr="003C7B5E">
        <w:rPr>
          <w:rFonts w:ascii="Arial" w:hAnsi="Arial" w:cs="Arial"/>
          <w:sz w:val="24"/>
          <w:szCs w:val="24"/>
        </w:rPr>
        <w:t>2&gt;</w:t>
      </w:r>
      <w:proofErr w:type="gramStart"/>
      <w:r w:rsidR="0095674D" w:rsidRPr="003C7B5E">
        <w:rPr>
          <w:rFonts w:ascii="Arial" w:hAnsi="Arial" w:cs="Arial"/>
          <w:sz w:val="24"/>
          <w:szCs w:val="24"/>
        </w:rPr>
        <w:t>0,(</w:t>
      </w:r>
      <w:proofErr w:type="gramEnd"/>
      <w:r w:rsidR="0007022A">
        <w:rPr>
          <w:rFonts w:ascii="Arial" w:hAnsi="Arial" w:cs="Arial"/>
          <w:sz w:val="24"/>
          <w:szCs w:val="24"/>
        </w:rPr>
        <w:t>B</w:t>
      </w:r>
      <w:r w:rsidR="0095674D" w:rsidRPr="003C7B5E">
        <w:rPr>
          <w:rFonts w:ascii="Arial" w:hAnsi="Arial" w:cs="Arial"/>
          <w:sz w:val="24"/>
          <w:szCs w:val="24"/>
        </w:rPr>
        <w:t>2/$</w:t>
      </w:r>
      <w:r w:rsidR="008A6914">
        <w:rPr>
          <w:rFonts w:ascii="Arial" w:hAnsi="Arial" w:cs="Arial"/>
          <w:sz w:val="24"/>
          <w:szCs w:val="24"/>
        </w:rPr>
        <w:t>E</w:t>
      </w:r>
      <w:r w:rsidR="0095674D" w:rsidRPr="003C7B5E">
        <w:rPr>
          <w:rFonts w:ascii="Arial" w:hAnsi="Arial" w:cs="Arial"/>
          <w:sz w:val="24"/>
          <w:szCs w:val="24"/>
        </w:rPr>
        <w:t>2)*LN((</w:t>
      </w:r>
      <w:r w:rsidR="0007022A">
        <w:rPr>
          <w:rFonts w:ascii="Arial" w:hAnsi="Arial" w:cs="Arial"/>
          <w:sz w:val="24"/>
          <w:szCs w:val="24"/>
        </w:rPr>
        <w:t>B</w:t>
      </w:r>
      <w:r w:rsidR="0095674D" w:rsidRPr="003C7B5E">
        <w:rPr>
          <w:rFonts w:ascii="Arial" w:hAnsi="Arial" w:cs="Arial"/>
          <w:sz w:val="24"/>
          <w:szCs w:val="24"/>
        </w:rPr>
        <w:t>2/$</w:t>
      </w:r>
      <w:r w:rsidR="008A6914">
        <w:rPr>
          <w:rFonts w:ascii="Arial" w:hAnsi="Arial" w:cs="Arial"/>
          <w:sz w:val="24"/>
          <w:szCs w:val="24"/>
        </w:rPr>
        <w:t>E</w:t>
      </w:r>
      <w:r w:rsidR="0095674D" w:rsidRPr="003C7B5E">
        <w:rPr>
          <w:rFonts w:ascii="Arial" w:hAnsi="Arial" w:cs="Arial"/>
          <w:sz w:val="24"/>
          <w:szCs w:val="24"/>
        </w:rPr>
        <w:t>2)),””)</w:t>
      </w:r>
    </w:p>
    <w:p w14:paraId="5C69D92F" w14:textId="6F3A9781" w:rsidR="0007022A" w:rsidRDefault="0007022A" w:rsidP="0007022A">
      <w:pPr>
        <w:pStyle w:val="ListParagraph"/>
        <w:rPr>
          <w:rFonts w:ascii="Arial" w:hAnsi="Arial" w:cs="Arial"/>
          <w:sz w:val="24"/>
          <w:szCs w:val="24"/>
        </w:rPr>
      </w:pPr>
      <w:r>
        <w:rPr>
          <w:noProof/>
        </w:rPr>
        <w:drawing>
          <wp:inline distT="0" distB="0" distL="0" distR="0" wp14:anchorId="35D32E45" wp14:editId="01A2D108">
            <wp:extent cx="5405718" cy="2966792"/>
            <wp:effectExtent l="0" t="0" r="0"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425224" cy="2977497"/>
                    </a:xfrm>
                    <a:prstGeom prst="rect">
                      <a:avLst/>
                    </a:prstGeom>
                  </pic:spPr>
                </pic:pic>
              </a:graphicData>
            </a:graphic>
          </wp:inline>
        </w:drawing>
      </w:r>
    </w:p>
    <w:p w14:paraId="00390728" w14:textId="26D44134" w:rsidR="0007022A" w:rsidRDefault="0007022A" w:rsidP="0007022A">
      <w:pPr>
        <w:pStyle w:val="ListParagraph"/>
        <w:ind w:left="1440"/>
        <w:rPr>
          <w:rFonts w:ascii="Arial" w:hAnsi="Arial" w:cs="Arial"/>
          <w:sz w:val="24"/>
          <w:szCs w:val="24"/>
        </w:rPr>
      </w:pPr>
    </w:p>
    <w:p w14:paraId="37D64029" w14:textId="77777777" w:rsidR="0007022A" w:rsidRDefault="0007022A" w:rsidP="0007022A">
      <w:pPr>
        <w:pStyle w:val="ListParagraph"/>
        <w:ind w:left="1440"/>
        <w:rPr>
          <w:rFonts w:ascii="Arial" w:hAnsi="Arial" w:cs="Arial"/>
          <w:sz w:val="24"/>
          <w:szCs w:val="24"/>
        </w:rPr>
      </w:pPr>
    </w:p>
    <w:p w14:paraId="38286A9C" w14:textId="20F5C636" w:rsidR="0007022A" w:rsidRDefault="0007022A" w:rsidP="003D184C">
      <w:pPr>
        <w:pStyle w:val="ListParagraph"/>
        <w:numPr>
          <w:ilvl w:val="1"/>
          <w:numId w:val="3"/>
        </w:numPr>
        <w:rPr>
          <w:rFonts w:ascii="Arial" w:hAnsi="Arial" w:cs="Arial"/>
          <w:sz w:val="24"/>
          <w:szCs w:val="24"/>
        </w:rPr>
      </w:pPr>
      <w:r>
        <w:rPr>
          <w:rFonts w:ascii="Arial" w:hAnsi="Arial" w:cs="Arial"/>
          <w:sz w:val="24"/>
          <w:szCs w:val="24"/>
        </w:rPr>
        <w:t xml:space="preserve">Complete the calculation of the Shannon-Weaver Index by calculating </w:t>
      </w:r>
      <w:r w:rsidR="008A6914">
        <w:rPr>
          <w:rFonts w:ascii="Arial" w:hAnsi="Arial" w:cs="Arial"/>
          <w:sz w:val="24"/>
          <w:szCs w:val="24"/>
        </w:rPr>
        <w:t>the negative sum of each row (</w:t>
      </w:r>
      <w:r>
        <w:rPr>
          <w:rFonts w:ascii="Arial" w:hAnsi="Arial" w:cs="Arial"/>
          <w:sz w:val="24"/>
          <w:szCs w:val="24"/>
        </w:rPr>
        <w:t>=-</w:t>
      </w:r>
      <w:proofErr w:type="gramStart"/>
      <w:r>
        <w:rPr>
          <w:rFonts w:ascii="Arial" w:hAnsi="Arial" w:cs="Arial"/>
          <w:sz w:val="24"/>
          <w:szCs w:val="24"/>
        </w:rPr>
        <w:t>SUM(</w:t>
      </w:r>
      <w:proofErr w:type="gramEnd"/>
      <w:r w:rsidR="00866633">
        <w:rPr>
          <w:rFonts w:ascii="Arial" w:hAnsi="Arial" w:cs="Arial"/>
          <w:sz w:val="24"/>
          <w:szCs w:val="24"/>
        </w:rPr>
        <w:t>B10:D10)</w:t>
      </w:r>
      <w:r w:rsidR="008A6914">
        <w:rPr>
          <w:rFonts w:ascii="Arial" w:hAnsi="Arial" w:cs="Arial"/>
          <w:sz w:val="24"/>
          <w:szCs w:val="24"/>
        </w:rPr>
        <w:t xml:space="preserve"> for the first row)</w:t>
      </w:r>
      <w:r w:rsidR="00866633">
        <w:rPr>
          <w:rFonts w:ascii="Arial" w:hAnsi="Arial" w:cs="Arial"/>
          <w:sz w:val="24"/>
          <w:szCs w:val="24"/>
        </w:rPr>
        <w:t>.</w:t>
      </w:r>
    </w:p>
    <w:p w14:paraId="1BAC5C1F" w14:textId="77777777" w:rsidR="00866633" w:rsidRDefault="00866633" w:rsidP="00866633">
      <w:pPr>
        <w:pStyle w:val="ListParagraph"/>
        <w:ind w:left="1440"/>
        <w:rPr>
          <w:rFonts w:ascii="Arial" w:hAnsi="Arial" w:cs="Arial"/>
          <w:sz w:val="24"/>
          <w:szCs w:val="24"/>
        </w:rPr>
      </w:pPr>
    </w:p>
    <w:p w14:paraId="4CC5A09B" w14:textId="005EAC48" w:rsidR="0007022A" w:rsidRPr="00866633" w:rsidRDefault="00866633" w:rsidP="00866633">
      <w:pPr>
        <w:pStyle w:val="ListParagraph"/>
        <w:ind w:left="360"/>
        <w:rPr>
          <w:rFonts w:ascii="Arial" w:hAnsi="Arial" w:cs="Arial"/>
          <w:sz w:val="24"/>
          <w:szCs w:val="24"/>
        </w:rPr>
      </w:pPr>
      <w:r>
        <w:rPr>
          <w:rFonts w:ascii="Arial" w:hAnsi="Arial" w:cs="Arial"/>
          <w:noProof/>
          <w:sz w:val="24"/>
          <w:szCs w:val="24"/>
        </w:rPr>
        <w:drawing>
          <wp:inline distT="0" distB="0" distL="0" distR="0" wp14:anchorId="4D0CD497" wp14:editId="76744212">
            <wp:extent cx="5943600" cy="3261995"/>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261995"/>
                    </a:xfrm>
                    <a:prstGeom prst="rect">
                      <a:avLst/>
                    </a:prstGeom>
                  </pic:spPr>
                </pic:pic>
              </a:graphicData>
            </a:graphic>
          </wp:inline>
        </w:drawing>
      </w:r>
    </w:p>
    <w:p w14:paraId="01941812" w14:textId="77777777" w:rsidR="00950A67" w:rsidRPr="003C7B5E" w:rsidRDefault="00950A67" w:rsidP="00950A67">
      <w:pPr>
        <w:rPr>
          <w:rFonts w:ascii="Arial" w:hAnsi="Arial" w:cs="Arial"/>
          <w:sz w:val="24"/>
          <w:szCs w:val="24"/>
          <w:u w:val="single"/>
        </w:rPr>
      </w:pPr>
      <w:r w:rsidRPr="003C7B5E">
        <w:rPr>
          <w:rFonts w:ascii="Arial" w:hAnsi="Arial" w:cs="Arial"/>
          <w:sz w:val="24"/>
          <w:szCs w:val="24"/>
          <w:u w:val="single"/>
        </w:rPr>
        <w:t>Calculating community similarity (distance)</w:t>
      </w:r>
    </w:p>
    <w:p w14:paraId="296C0CA2" w14:textId="77777777" w:rsidR="00950A67" w:rsidRPr="003C7B5E" w:rsidRDefault="00950A67" w:rsidP="00950A67">
      <w:pPr>
        <w:rPr>
          <w:rFonts w:ascii="Arial" w:hAnsi="Arial" w:cs="Arial"/>
          <w:sz w:val="24"/>
          <w:szCs w:val="24"/>
        </w:rPr>
      </w:pPr>
      <w:r w:rsidRPr="003C7B5E">
        <w:rPr>
          <w:rFonts w:ascii="Arial" w:hAnsi="Arial" w:cs="Arial"/>
          <w:sz w:val="24"/>
          <w:szCs w:val="24"/>
        </w:rPr>
        <w:t>Sometimes we are interested in how similar (or different) two communities are based on what species are present and the relative abundance of those species in the two communities. One of the most common measures of distance is the Bray Curtis Dissimilarity.  Similarity can be measured as 1-BC.</w:t>
      </w:r>
    </w:p>
    <w:p w14:paraId="312D6F22" w14:textId="77777777" w:rsidR="00950A67" w:rsidRPr="003C7B5E" w:rsidRDefault="00950A67" w:rsidP="00950A67">
      <w:pPr>
        <w:spacing w:before="100" w:beforeAutospacing="1" w:after="100" w:afterAutospacing="1" w:line="240" w:lineRule="auto"/>
        <w:rPr>
          <w:rFonts w:ascii="Arial" w:eastAsia="Times New Roman" w:hAnsi="Arial" w:cs="Arial"/>
          <w:sz w:val="24"/>
          <w:szCs w:val="24"/>
        </w:rPr>
      </w:pPr>
      <w:r w:rsidRPr="003C7B5E">
        <w:rPr>
          <w:rFonts w:ascii="Arial" w:eastAsia="Times New Roman" w:hAnsi="Arial" w:cs="Arial"/>
          <w:noProof/>
          <w:color w:val="0000FF"/>
          <w:sz w:val="24"/>
          <w:szCs w:val="24"/>
        </w:rPr>
        <w:drawing>
          <wp:inline distT="0" distB="0" distL="0" distR="0" wp14:anchorId="773279D8" wp14:editId="66793A7E">
            <wp:extent cx="1657350" cy="561975"/>
            <wp:effectExtent l="0" t="0" r="0" b="9525"/>
            <wp:docPr id="1" name="Picture 1" descr="Bray Curtis Dissimilarit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y Curtis Dissimilarity">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561975"/>
                    </a:xfrm>
                    <a:prstGeom prst="rect">
                      <a:avLst/>
                    </a:prstGeom>
                    <a:noFill/>
                    <a:ln>
                      <a:noFill/>
                    </a:ln>
                  </pic:spPr>
                </pic:pic>
              </a:graphicData>
            </a:graphic>
          </wp:inline>
        </w:drawing>
      </w:r>
      <w:r w:rsidRPr="003C7B5E">
        <w:rPr>
          <w:rFonts w:ascii="Arial" w:eastAsia="Times New Roman" w:hAnsi="Arial" w:cs="Arial"/>
          <w:sz w:val="24"/>
          <w:szCs w:val="24"/>
        </w:rPr>
        <w:br/>
        <w:t>Where:</w:t>
      </w:r>
    </w:p>
    <w:p w14:paraId="370D26E2" w14:textId="55610DE4" w:rsidR="00950A67" w:rsidRPr="003C7B5E" w:rsidRDefault="00950A67" w:rsidP="00950A67">
      <w:pPr>
        <w:numPr>
          <w:ilvl w:val="0"/>
          <w:numId w:val="7"/>
        </w:numPr>
        <w:spacing w:before="100" w:beforeAutospacing="1" w:after="100" w:afterAutospacing="1" w:line="240" w:lineRule="auto"/>
        <w:rPr>
          <w:rFonts w:ascii="Arial" w:hAnsi="Arial" w:cs="Arial"/>
          <w:sz w:val="24"/>
          <w:szCs w:val="24"/>
        </w:rPr>
      </w:pPr>
      <w:r w:rsidRPr="003C7B5E">
        <w:rPr>
          <w:rFonts w:ascii="Arial" w:hAnsi="Arial" w:cs="Arial"/>
          <w:sz w:val="24"/>
          <w:szCs w:val="24"/>
        </w:rPr>
        <w:t xml:space="preserve">i &amp; j are the two </w:t>
      </w:r>
      <w:r w:rsidR="00AB131B">
        <w:rPr>
          <w:rFonts w:ascii="Arial" w:hAnsi="Arial" w:cs="Arial"/>
          <w:sz w:val="24"/>
          <w:szCs w:val="24"/>
        </w:rPr>
        <w:t>communities or treatments</w:t>
      </w:r>
      <w:r w:rsidRPr="003C7B5E">
        <w:rPr>
          <w:rFonts w:ascii="Arial" w:hAnsi="Arial" w:cs="Arial"/>
          <w:sz w:val="24"/>
          <w:szCs w:val="24"/>
        </w:rPr>
        <w:t xml:space="preserve"> </w:t>
      </w:r>
    </w:p>
    <w:p w14:paraId="0E997ECA" w14:textId="757181AF" w:rsidR="00950A67" w:rsidRPr="003C7B5E" w:rsidRDefault="00950A67" w:rsidP="00950A67">
      <w:pPr>
        <w:numPr>
          <w:ilvl w:val="0"/>
          <w:numId w:val="7"/>
        </w:numPr>
        <w:spacing w:before="100" w:beforeAutospacing="1" w:after="100" w:afterAutospacing="1" w:line="240" w:lineRule="auto"/>
        <w:rPr>
          <w:rFonts w:ascii="Arial" w:hAnsi="Arial" w:cs="Arial"/>
          <w:sz w:val="24"/>
          <w:szCs w:val="24"/>
        </w:rPr>
      </w:pPr>
      <w:r w:rsidRPr="003C7B5E">
        <w:rPr>
          <w:rFonts w:ascii="Arial" w:hAnsi="Arial" w:cs="Arial"/>
          <w:sz w:val="24"/>
          <w:szCs w:val="24"/>
        </w:rPr>
        <w:t>S</w:t>
      </w:r>
      <w:r w:rsidRPr="003C7B5E">
        <w:rPr>
          <w:rFonts w:ascii="Arial" w:hAnsi="Arial" w:cs="Arial"/>
          <w:sz w:val="24"/>
          <w:szCs w:val="24"/>
          <w:vertAlign w:val="subscript"/>
        </w:rPr>
        <w:t>i</w:t>
      </w:r>
      <w:r w:rsidRPr="003C7B5E">
        <w:rPr>
          <w:rFonts w:ascii="Arial" w:hAnsi="Arial" w:cs="Arial"/>
          <w:sz w:val="24"/>
          <w:szCs w:val="24"/>
        </w:rPr>
        <w:t xml:space="preserve"> is the total number of specimens counted on </w:t>
      </w:r>
      <w:r w:rsidR="00AB131B">
        <w:rPr>
          <w:rFonts w:ascii="Arial" w:hAnsi="Arial" w:cs="Arial"/>
          <w:sz w:val="24"/>
          <w:szCs w:val="24"/>
        </w:rPr>
        <w:t>community</w:t>
      </w:r>
      <w:r w:rsidRPr="003C7B5E">
        <w:rPr>
          <w:rFonts w:ascii="Arial" w:hAnsi="Arial" w:cs="Arial"/>
          <w:sz w:val="24"/>
          <w:szCs w:val="24"/>
        </w:rPr>
        <w:t xml:space="preserve"> </w:t>
      </w:r>
      <w:proofErr w:type="spellStart"/>
      <w:r w:rsidRPr="003C7B5E">
        <w:rPr>
          <w:rFonts w:ascii="Arial" w:hAnsi="Arial" w:cs="Arial"/>
          <w:sz w:val="24"/>
          <w:szCs w:val="24"/>
        </w:rPr>
        <w:t>i</w:t>
      </w:r>
      <w:proofErr w:type="spellEnd"/>
      <w:r w:rsidRPr="003C7B5E">
        <w:rPr>
          <w:rFonts w:ascii="Arial" w:hAnsi="Arial" w:cs="Arial"/>
          <w:sz w:val="24"/>
          <w:szCs w:val="24"/>
        </w:rPr>
        <w:t>,</w:t>
      </w:r>
    </w:p>
    <w:p w14:paraId="31A1BC89" w14:textId="5CEB6AF8" w:rsidR="00950A67" w:rsidRPr="003C7B5E" w:rsidRDefault="00950A67" w:rsidP="00950A67">
      <w:pPr>
        <w:numPr>
          <w:ilvl w:val="0"/>
          <w:numId w:val="7"/>
        </w:numPr>
        <w:spacing w:before="100" w:beforeAutospacing="1" w:after="100" w:afterAutospacing="1" w:line="240" w:lineRule="auto"/>
        <w:rPr>
          <w:rFonts w:ascii="Arial" w:hAnsi="Arial" w:cs="Arial"/>
          <w:sz w:val="24"/>
          <w:szCs w:val="24"/>
        </w:rPr>
      </w:pPr>
      <w:proofErr w:type="spellStart"/>
      <w:r w:rsidRPr="003C7B5E">
        <w:rPr>
          <w:rFonts w:ascii="Arial" w:hAnsi="Arial" w:cs="Arial"/>
          <w:sz w:val="24"/>
          <w:szCs w:val="24"/>
        </w:rPr>
        <w:t>S</w:t>
      </w:r>
      <w:r w:rsidRPr="003C7B5E">
        <w:rPr>
          <w:rFonts w:ascii="Arial" w:hAnsi="Arial" w:cs="Arial"/>
          <w:sz w:val="24"/>
          <w:szCs w:val="24"/>
          <w:vertAlign w:val="subscript"/>
        </w:rPr>
        <w:t>j</w:t>
      </w:r>
      <w:proofErr w:type="spellEnd"/>
      <w:r w:rsidRPr="003C7B5E">
        <w:rPr>
          <w:rFonts w:ascii="Arial" w:hAnsi="Arial" w:cs="Arial"/>
          <w:sz w:val="24"/>
          <w:szCs w:val="24"/>
        </w:rPr>
        <w:t xml:space="preserve"> is the total number of specimens counted on </w:t>
      </w:r>
      <w:r w:rsidR="00AB131B">
        <w:rPr>
          <w:rFonts w:ascii="Arial" w:hAnsi="Arial" w:cs="Arial"/>
          <w:sz w:val="24"/>
          <w:szCs w:val="24"/>
        </w:rPr>
        <w:t>community</w:t>
      </w:r>
      <w:r w:rsidRPr="003C7B5E">
        <w:rPr>
          <w:rFonts w:ascii="Arial" w:hAnsi="Arial" w:cs="Arial"/>
          <w:sz w:val="24"/>
          <w:szCs w:val="24"/>
        </w:rPr>
        <w:t xml:space="preserve"> j,</w:t>
      </w:r>
    </w:p>
    <w:p w14:paraId="24CAB39B" w14:textId="5232F008" w:rsidR="00950A67" w:rsidRPr="003C7B5E" w:rsidRDefault="00950A67" w:rsidP="00950A67">
      <w:pPr>
        <w:numPr>
          <w:ilvl w:val="0"/>
          <w:numId w:val="7"/>
        </w:numPr>
        <w:spacing w:before="100" w:beforeAutospacing="1" w:after="100" w:afterAutospacing="1" w:line="240" w:lineRule="auto"/>
        <w:rPr>
          <w:rFonts w:ascii="Arial" w:hAnsi="Arial" w:cs="Arial"/>
          <w:sz w:val="24"/>
          <w:szCs w:val="24"/>
        </w:rPr>
      </w:pPr>
      <w:proofErr w:type="spellStart"/>
      <w:r w:rsidRPr="003C7B5E">
        <w:rPr>
          <w:rFonts w:ascii="Arial" w:hAnsi="Arial" w:cs="Arial"/>
          <w:sz w:val="24"/>
          <w:szCs w:val="24"/>
        </w:rPr>
        <w:t>C</w:t>
      </w:r>
      <w:r w:rsidRPr="003C7B5E">
        <w:rPr>
          <w:rFonts w:ascii="Arial" w:hAnsi="Arial" w:cs="Arial"/>
          <w:sz w:val="24"/>
          <w:szCs w:val="24"/>
          <w:vertAlign w:val="subscript"/>
        </w:rPr>
        <w:t>ij</w:t>
      </w:r>
      <w:proofErr w:type="spellEnd"/>
      <w:r w:rsidRPr="003C7B5E">
        <w:rPr>
          <w:rFonts w:ascii="Arial" w:hAnsi="Arial" w:cs="Arial"/>
          <w:sz w:val="24"/>
          <w:szCs w:val="24"/>
        </w:rPr>
        <w:t xml:space="preserve"> is the sum of only the lesser counts for each </w:t>
      </w:r>
      <w:r w:rsidR="00AB131B">
        <w:rPr>
          <w:rFonts w:ascii="Arial" w:hAnsi="Arial" w:cs="Arial"/>
          <w:sz w:val="24"/>
          <w:szCs w:val="24"/>
        </w:rPr>
        <w:t>taxon</w:t>
      </w:r>
      <w:r w:rsidRPr="003C7B5E">
        <w:rPr>
          <w:rFonts w:ascii="Arial" w:hAnsi="Arial" w:cs="Arial"/>
          <w:sz w:val="24"/>
          <w:szCs w:val="24"/>
        </w:rPr>
        <w:t xml:space="preserve"> found in both </w:t>
      </w:r>
      <w:r w:rsidR="00AB131B">
        <w:rPr>
          <w:rFonts w:ascii="Arial" w:hAnsi="Arial" w:cs="Arial"/>
          <w:sz w:val="24"/>
          <w:szCs w:val="24"/>
        </w:rPr>
        <w:t>communities</w:t>
      </w:r>
    </w:p>
    <w:p w14:paraId="0F590100" w14:textId="022DACF0" w:rsidR="00950A67" w:rsidRPr="003C7B5E" w:rsidRDefault="00950A67" w:rsidP="00950A67">
      <w:pPr>
        <w:rPr>
          <w:rFonts w:ascii="Arial" w:hAnsi="Arial" w:cs="Arial"/>
          <w:sz w:val="24"/>
          <w:szCs w:val="24"/>
        </w:rPr>
      </w:pPr>
      <w:r w:rsidRPr="003C7B5E">
        <w:rPr>
          <w:rFonts w:ascii="Arial" w:hAnsi="Arial" w:cs="Arial"/>
          <w:sz w:val="24"/>
          <w:szCs w:val="24"/>
        </w:rPr>
        <w:t xml:space="preserve">In </w:t>
      </w:r>
      <w:r w:rsidR="00AB131B">
        <w:rPr>
          <w:rFonts w:ascii="Arial" w:hAnsi="Arial" w:cs="Arial"/>
          <w:sz w:val="24"/>
          <w:szCs w:val="24"/>
        </w:rPr>
        <w:t>Google Sheets</w:t>
      </w:r>
      <w:r w:rsidRPr="003C7B5E">
        <w:rPr>
          <w:rFonts w:ascii="Arial" w:hAnsi="Arial" w:cs="Arial"/>
          <w:sz w:val="24"/>
          <w:szCs w:val="24"/>
        </w:rPr>
        <w:t>, S</w:t>
      </w:r>
      <w:r w:rsidRPr="003C7B5E">
        <w:rPr>
          <w:rFonts w:ascii="Arial" w:hAnsi="Arial" w:cs="Arial"/>
          <w:sz w:val="24"/>
          <w:szCs w:val="24"/>
          <w:vertAlign w:val="subscript"/>
        </w:rPr>
        <w:t>i</w:t>
      </w:r>
      <w:r w:rsidRPr="003C7B5E">
        <w:rPr>
          <w:rFonts w:ascii="Arial" w:hAnsi="Arial" w:cs="Arial"/>
          <w:sz w:val="24"/>
          <w:szCs w:val="24"/>
        </w:rPr>
        <w:t xml:space="preserve"> and </w:t>
      </w:r>
      <w:proofErr w:type="spellStart"/>
      <w:r w:rsidRPr="003C7B5E">
        <w:rPr>
          <w:rFonts w:ascii="Arial" w:hAnsi="Arial" w:cs="Arial"/>
          <w:sz w:val="24"/>
          <w:szCs w:val="24"/>
        </w:rPr>
        <w:t>S</w:t>
      </w:r>
      <w:r w:rsidRPr="003C7B5E">
        <w:rPr>
          <w:rFonts w:ascii="Arial" w:hAnsi="Arial" w:cs="Arial"/>
          <w:sz w:val="24"/>
          <w:szCs w:val="24"/>
          <w:vertAlign w:val="subscript"/>
        </w:rPr>
        <w:t>j</w:t>
      </w:r>
      <w:proofErr w:type="spellEnd"/>
      <w:r w:rsidRPr="003C7B5E">
        <w:rPr>
          <w:rFonts w:ascii="Arial" w:hAnsi="Arial" w:cs="Arial"/>
          <w:sz w:val="24"/>
          <w:szCs w:val="24"/>
        </w:rPr>
        <w:t xml:space="preserve"> are just the total</w:t>
      </w:r>
      <w:r w:rsidR="00AB131B">
        <w:rPr>
          <w:rFonts w:ascii="Arial" w:hAnsi="Arial" w:cs="Arial"/>
          <w:sz w:val="24"/>
          <w:szCs w:val="24"/>
        </w:rPr>
        <w:t xml:space="preserve"> abundance</w:t>
      </w:r>
      <w:r w:rsidRPr="003C7B5E">
        <w:rPr>
          <w:rFonts w:ascii="Arial" w:hAnsi="Arial" w:cs="Arial"/>
          <w:sz w:val="24"/>
          <w:szCs w:val="24"/>
        </w:rPr>
        <w:t xml:space="preserve"> for </w:t>
      </w:r>
      <w:r w:rsidR="00AB131B">
        <w:rPr>
          <w:rFonts w:ascii="Arial" w:hAnsi="Arial" w:cs="Arial"/>
          <w:sz w:val="24"/>
          <w:szCs w:val="24"/>
        </w:rPr>
        <w:t>each</w:t>
      </w:r>
      <w:r w:rsidRPr="003C7B5E">
        <w:rPr>
          <w:rFonts w:ascii="Arial" w:hAnsi="Arial" w:cs="Arial"/>
          <w:sz w:val="24"/>
          <w:szCs w:val="24"/>
        </w:rPr>
        <w:t xml:space="preserve"> community</w:t>
      </w:r>
      <w:r w:rsidR="00AB131B">
        <w:rPr>
          <w:rFonts w:ascii="Arial" w:hAnsi="Arial" w:cs="Arial"/>
          <w:sz w:val="24"/>
          <w:szCs w:val="24"/>
        </w:rPr>
        <w:t xml:space="preserve"> (in this case, each treatment)</w:t>
      </w:r>
      <w:r w:rsidRPr="003C7B5E">
        <w:rPr>
          <w:rFonts w:ascii="Arial" w:hAnsi="Arial" w:cs="Arial"/>
          <w:sz w:val="24"/>
          <w:szCs w:val="24"/>
        </w:rPr>
        <w:t xml:space="preserve">.  To calculate </w:t>
      </w:r>
      <w:proofErr w:type="spellStart"/>
      <w:r w:rsidRPr="003C7B5E">
        <w:rPr>
          <w:rFonts w:ascii="Arial" w:hAnsi="Arial" w:cs="Arial"/>
          <w:sz w:val="24"/>
          <w:szCs w:val="24"/>
        </w:rPr>
        <w:t>C</w:t>
      </w:r>
      <w:r w:rsidRPr="003C7B5E">
        <w:rPr>
          <w:rFonts w:ascii="Arial" w:hAnsi="Arial" w:cs="Arial"/>
          <w:sz w:val="24"/>
          <w:szCs w:val="24"/>
          <w:vertAlign w:val="subscript"/>
        </w:rPr>
        <w:t>ij</w:t>
      </w:r>
      <w:proofErr w:type="spellEnd"/>
      <w:r w:rsidRPr="003C7B5E">
        <w:rPr>
          <w:rFonts w:ascii="Arial" w:hAnsi="Arial" w:cs="Arial"/>
          <w:sz w:val="24"/>
          <w:szCs w:val="24"/>
        </w:rPr>
        <w:t xml:space="preserve">, we need to find the taxa that are present in both samples and then find the minimum.  We can use the following formula </w:t>
      </w:r>
      <w:r w:rsidR="00CA45C1">
        <w:rPr>
          <w:rFonts w:ascii="Arial" w:hAnsi="Arial" w:cs="Arial"/>
          <w:sz w:val="24"/>
          <w:szCs w:val="24"/>
        </w:rPr>
        <w:t>for the first</w:t>
      </w:r>
      <w:r w:rsidRPr="003C7B5E">
        <w:rPr>
          <w:rFonts w:ascii="Arial" w:hAnsi="Arial" w:cs="Arial"/>
          <w:sz w:val="24"/>
          <w:szCs w:val="24"/>
        </w:rPr>
        <w:t xml:space="preserve"> tax</w:t>
      </w:r>
      <w:r w:rsidR="00CA45C1">
        <w:rPr>
          <w:rFonts w:ascii="Arial" w:hAnsi="Arial" w:cs="Arial"/>
          <w:sz w:val="24"/>
          <w:szCs w:val="24"/>
        </w:rPr>
        <w:t>on in our demo dataset</w:t>
      </w:r>
      <w:r w:rsidRPr="003C7B5E">
        <w:rPr>
          <w:rFonts w:ascii="Arial" w:hAnsi="Arial" w:cs="Arial"/>
          <w:sz w:val="24"/>
          <w:szCs w:val="24"/>
        </w:rPr>
        <w:t>:</w:t>
      </w:r>
    </w:p>
    <w:p w14:paraId="64881F9C" w14:textId="77777777" w:rsidR="00950A67" w:rsidRPr="003C7B5E" w:rsidRDefault="00950A67" w:rsidP="00950A67">
      <w:pPr>
        <w:rPr>
          <w:rFonts w:ascii="Arial" w:hAnsi="Arial" w:cs="Arial"/>
          <w:sz w:val="24"/>
          <w:szCs w:val="24"/>
        </w:rPr>
      </w:pPr>
      <w:r w:rsidRPr="003C7B5E">
        <w:rPr>
          <w:rFonts w:ascii="Arial" w:hAnsi="Arial" w:cs="Arial"/>
          <w:sz w:val="24"/>
          <w:szCs w:val="24"/>
        </w:rPr>
        <w:t>=IF(AND(B2&gt;0,B3&gt;0),MIN(B2:B3),0)</w:t>
      </w:r>
    </w:p>
    <w:p w14:paraId="55318FDE" w14:textId="39B2F087" w:rsidR="00950A67" w:rsidRDefault="00950A67" w:rsidP="00950A67">
      <w:pPr>
        <w:rPr>
          <w:rFonts w:ascii="Arial" w:hAnsi="Arial" w:cs="Arial"/>
          <w:sz w:val="24"/>
          <w:szCs w:val="24"/>
        </w:rPr>
      </w:pPr>
      <w:r w:rsidRPr="003C7B5E">
        <w:rPr>
          <w:rFonts w:ascii="Arial" w:hAnsi="Arial" w:cs="Arial"/>
          <w:sz w:val="24"/>
          <w:szCs w:val="24"/>
        </w:rPr>
        <w:lastRenderedPageBreak/>
        <w:t>Where B2 is the cell with the number of individuals of the tax</w:t>
      </w:r>
      <w:r w:rsidR="00CA45C1">
        <w:rPr>
          <w:rFonts w:ascii="Arial" w:hAnsi="Arial" w:cs="Arial"/>
          <w:sz w:val="24"/>
          <w:szCs w:val="24"/>
        </w:rPr>
        <w:t>on</w:t>
      </w:r>
      <w:r w:rsidRPr="003C7B5E">
        <w:rPr>
          <w:rFonts w:ascii="Arial" w:hAnsi="Arial" w:cs="Arial"/>
          <w:sz w:val="24"/>
          <w:szCs w:val="24"/>
        </w:rPr>
        <w:t xml:space="preserve"> for one sample and B3 is the cell with the number of individuals of the</w:t>
      </w:r>
      <w:r w:rsidR="00CA45C1">
        <w:rPr>
          <w:rFonts w:ascii="Arial" w:hAnsi="Arial" w:cs="Arial"/>
          <w:sz w:val="24"/>
          <w:szCs w:val="24"/>
        </w:rPr>
        <w:t xml:space="preserve"> same taxon</w:t>
      </w:r>
      <w:r w:rsidRPr="003C7B5E">
        <w:rPr>
          <w:rFonts w:ascii="Arial" w:hAnsi="Arial" w:cs="Arial"/>
          <w:sz w:val="24"/>
          <w:szCs w:val="24"/>
        </w:rPr>
        <w:t xml:space="preserve"> for the other sample.  The formula first checks that the number of individuals is greater than zero for both samples.  If this is true, it finds the minimum.  If not, it returns a value of 0.  The formula can be copied for </w:t>
      </w:r>
      <w:proofErr w:type="gramStart"/>
      <w:r w:rsidRPr="003C7B5E">
        <w:rPr>
          <w:rFonts w:ascii="Arial" w:hAnsi="Arial" w:cs="Arial"/>
          <w:sz w:val="24"/>
          <w:szCs w:val="24"/>
        </w:rPr>
        <w:t>all of</w:t>
      </w:r>
      <w:proofErr w:type="gramEnd"/>
      <w:r w:rsidRPr="003C7B5E">
        <w:rPr>
          <w:rFonts w:ascii="Arial" w:hAnsi="Arial" w:cs="Arial"/>
          <w:sz w:val="24"/>
          <w:szCs w:val="24"/>
        </w:rPr>
        <w:t xml:space="preserve"> the taxa and then SUM can be used to add up the values to calculate </w:t>
      </w:r>
      <w:proofErr w:type="spellStart"/>
      <w:r w:rsidRPr="003C7B5E">
        <w:rPr>
          <w:rFonts w:ascii="Arial" w:hAnsi="Arial" w:cs="Arial"/>
          <w:sz w:val="24"/>
          <w:szCs w:val="24"/>
        </w:rPr>
        <w:t>C</w:t>
      </w:r>
      <w:r w:rsidRPr="003C7B5E">
        <w:rPr>
          <w:rFonts w:ascii="Arial" w:hAnsi="Arial" w:cs="Arial"/>
          <w:sz w:val="24"/>
          <w:szCs w:val="24"/>
          <w:vertAlign w:val="subscript"/>
        </w:rPr>
        <w:t>ij</w:t>
      </w:r>
      <w:proofErr w:type="spellEnd"/>
      <w:r w:rsidRPr="003C7B5E">
        <w:rPr>
          <w:rFonts w:ascii="Arial" w:hAnsi="Arial" w:cs="Arial"/>
          <w:sz w:val="24"/>
          <w:szCs w:val="24"/>
        </w:rPr>
        <w:t>.</w:t>
      </w:r>
    </w:p>
    <w:p w14:paraId="20C22AB2" w14:textId="77777777" w:rsidR="00407F34" w:rsidRDefault="00407F34" w:rsidP="00950A67">
      <w:pPr>
        <w:rPr>
          <w:rFonts w:ascii="Arial" w:hAnsi="Arial" w:cs="Arial"/>
          <w:sz w:val="24"/>
          <w:szCs w:val="24"/>
        </w:rPr>
      </w:pPr>
    </w:p>
    <w:p w14:paraId="07C98F5B" w14:textId="009CC136" w:rsidR="0081641B" w:rsidRDefault="00407F34" w:rsidP="00950A67">
      <w:pPr>
        <w:rPr>
          <w:rFonts w:ascii="Arial" w:hAnsi="Arial" w:cs="Arial"/>
          <w:sz w:val="24"/>
          <w:szCs w:val="24"/>
        </w:rPr>
      </w:pPr>
      <w:r>
        <w:rPr>
          <w:rFonts w:ascii="Arial" w:hAnsi="Arial" w:cs="Arial"/>
          <w:noProof/>
          <w:sz w:val="24"/>
          <w:szCs w:val="24"/>
        </w:rPr>
        <w:drawing>
          <wp:inline distT="0" distB="0" distL="0" distR="0" wp14:anchorId="742C34E9" wp14:editId="0063A6D3">
            <wp:extent cx="5943600" cy="241808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418080"/>
                    </a:xfrm>
                    <a:prstGeom prst="rect">
                      <a:avLst/>
                    </a:prstGeom>
                  </pic:spPr>
                </pic:pic>
              </a:graphicData>
            </a:graphic>
          </wp:inline>
        </w:drawing>
      </w:r>
    </w:p>
    <w:p w14:paraId="18ACD6A3" w14:textId="77777777" w:rsidR="00407F34" w:rsidRPr="003C7B5E" w:rsidRDefault="00407F34" w:rsidP="00950A67">
      <w:pPr>
        <w:rPr>
          <w:rFonts w:ascii="Arial" w:hAnsi="Arial" w:cs="Arial"/>
          <w:sz w:val="24"/>
          <w:szCs w:val="24"/>
        </w:rPr>
      </w:pPr>
    </w:p>
    <w:p w14:paraId="0804D84F" w14:textId="2EF3AE84" w:rsidR="0081641B" w:rsidRDefault="00407F34" w:rsidP="003D184C">
      <w:pPr>
        <w:rPr>
          <w:rFonts w:ascii="Arial" w:hAnsi="Arial" w:cs="Arial"/>
          <w:sz w:val="24"/>
          <w:szCs w:val="24"/>
          <w:u w:val="single"/>
        </w:rPr>
      </w:pPr>
      <w:r>
        <w:rPr>
          <w:rFonts w:ascii="Arial" w:hAnsi="Arial" w:cs="Arial"/>
          <w:noProof/>
          <w:sz w:val="24"/>
          <w:szCs w:val="24"/>
          <w:u w:val="single"/>
        </w:rPr>
        <w:drawing>
          <wp:inline distT="0" distB="0" distL="0" distR="0" wp14:anchorId="758AC6F6" wp14:editId="2FF396F9">
            <wp:extent cx="5943600" cy="2230120"/>
            <wp:effectExtent l="0" t="0" r="0" b="508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2230120"/>
                    </a:xfrm>
                    <a:prstGeom prst="rect">
                      <a:avLst/>
                    </a:prstGeom>
                  </pic:spPr>
                </pic:pic>
              </a:graphicData>
            </a:graphic>
          </wp:inline>
        </w:drawing>
      </w:r>
    </w:p>
    <w:p w14:paraId="557AD28C" w14:textId="698133FC" w:rsidR="00407F34" w:rsidRDefault="00407F34" w:rsidP="003D184C">
      <w:pPr>
        <w:rPr>
          <w:rFonts w:ascii="Arial" w:hAnsi="Arial" w:cs="Arial"/>
          <w:sz w:val="24"/>
          <w:szCs w:val="24"/>
          <w:u w:val="single"/>
        </w:rPr>
      </w:pPr>
      <w:r>
        <w:rPr>
          <w:rFonts w:ascii="Arial" w:hAnsi="Arial" w:cs="Arial"/>
          <w:noProof/>
          <w:sz w:val="24"/>
          <w:szCs w:val="24"/>
          <w:u w:val="single"/>
        </w:rPr>
        <w:lastRenderedPageBreak/>
        <w:drawing>
          <wp:inline distT="0" distB="0" distL="0" distR="0" wp14:anchorId="1CB4279C" wp14:editId="2CEE0577">
            <wp:extent cx="5943600" cy="2243455"/>
            <wp:effectExtent l="0" t="0" r="0" b="444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243455"/>
                    </a:xfrm>
                    <a:prstGeom prst="rect">
                      <a:avLst/>
                    </a:prstGeom>
                  </pic:spPr>
                </pic:pic>
              </a:graphicData>
            </a:graphic>
          </wp:inline>
        </w:drawing>
      </w:r>
    </w:p>
    <w:p w14:paraId="69691C93" w14:textId="6E95E87C" w:rsidR="003D184C" w:rsidRPr="003C7B5E" w:rsidRDefault="003D184C" w:rsidP="003D184C">
      <w:pPr>
        <w:rPr>
          <w:rFonts w:ascii="Arial" w:hAnsi="Arial" w:cs="Arial"/>
          <w:sz w:val="24"/>
          <w:szCs w:val="24"/>
          <w:u w:val="single"/>
        </w:rPr>
      </w:pPr>
      <w:r w:rsidRPr="003C7B5E">
        <w:rPr>
          <w:rFonts w:ascii="Arial" w:hAnsi="Arial" w:cs="Arial"/>
          <w:sz w:val="24"/>
          <w:szCs w:val="24"/>
          <w:u w:val="single"/>
        </w:rPr>
        <w:t>Questions</w:t>
      </w:r>
    </w:p>
    <w:p w14:paraId="007A26F2" w14:textId="77777777" w:rsidR="003D184C" w:rsidRPr="003C7B5E" w:rsidRDefault="003D184C" w:rsidP="003D184C">
      <w:pPr>
        <w:pStyle w:val="ListParagraph"/>
        <w:numPr>
          <w:ilvl w:val="0"/>
          <w:numId w:val="4"/>
        </w:numPr>
        <w:rPr>
          <w:rFonts w:ascii="Arial" w:hAnsi="Arial" w:cs="Arial"/>
          <w:sz w:val="24"/>
          <w:szCs w:val="24"/>
        </w:rPr>
      </w:pPr>
      <w:r w:rsidRPr="003C7B5E">
        <w:rPr>
          <w:rFonts w:ascii="Arial" w:hAnsi="Arial" w:cs="Arial"/>
          <w:sz w:val="24"/>
          <w:szCs w:val="24"/>
        </w:rPr>
        <w:t>Based on the diversity indices that you calculated, which treatment had the highest (lowest) diversity?</w:t>
      </w:r>
    </w:p>
    <w:p w14:paraId="6934C8D6" w14:textId="442669F1" w:rsidR="00406672" w:rsidRPr="003C7B5E" w:rsidRDefault="005A2335" w:rsidP="003D184C">
      <w:pPr>
        <w:pStyle w:val="ListParagraph"/>
        <w:numPr>
          <w:ilvl w:val="0"/>
          <w:numId w:val="4"/>
        </w:numPr>
        <w:rPr>
          <w:rFonts w:ascii="Arial" w:hAnsi="Arial" w:cs="Arial"/>
          <w:sz w:val="24"/>
          <w:szCs w:val="24"/>
        </w:rPr>
      </w:pPr>
      <w:r w:rsidRPr="003C7B5E">
        <w:rPr>
          <w:rFonts w:ascii="Arial" w:hAnsi="Arial" w:cs="Arial"/>
          <w:sz w:val="24"/>
          <w:szCs w:val="24"/>
        </w:rPr>
        <w:t>Does the answer depend on the measure of diversity that you use?</w:t>
      </w:r>
    </w:p>
    <w:p w14:paraId="70416ED2" w14:textId="3B794A5C" w:rsidR="00B3505C" w:rsidRDefault="00B3505C" w:rsidP="003D184C">
      <w:pPr>
        <w:pStyle w:val="ListParagraph"/>
        <w:numPr>
          <w:ilvl w:val="0"/>
          <w:numId w:val="4"/>
        </w:numPr>
        <w:rPr>
          <w:rFonts w:ascii="Arial" w:hAnsi="Arial" w:cs="Arial"/>
          <w:sz w:val="24"/>
          <w:szCs w:val="24"/>
        </w:rPr>
      </w:pPr>
      <w:r w:rsidRPr="003C7B5E">
        <w:rPr>
          <w:rFonts w:ascii="Arial" w:hAnsi="Arial" w:cs="Arial"/>
          <w:sz w:val="24"/>
          <w:szCs w:val="24"/>
        </w:rPr>
        <w:t>Do your answers to the questions above depend on the tax</w:t>
      </w:r>
      <w:r w:rsidR="0081641B">
        <w:rPr>
          <w:rFonts w:ascii="Arial" w:hAnsi="Arial" w:cs="Arial"/>
          <w:sz w:val="24"/>
          <w:szCs w:val="24"/>
        </w:rPr>
        <w:t>o</w:t>
      </w:r>
      <w:r w:rsidRPr="003C7B5E">
        <w:rPr>
          <w:rFonts w:ascii="Arial" w:hAnsi="Arial" w:cs="Arial"/>
          <w:sz w:val="24"/>
          <w:szCs w:val="24"/>
        </w:rPr>
        <w:t>nomic level of analysis?</w:t>
      </w:r>
    </w:p>
    <w:p w14:paraId="372679CC" w14:textId="14EA8F4C" w:rsidR="0081641B" w:rsidRPr="003C7B5E" w:rsidRDefault="0081641B" w:rsidP="003D184C">
      <w:pPr>
        <w:pStyle w:val="ListParagraph"/>
        <w:numPr>
          <w:ilvl w:val="0"/>
          <w:numId w:val="4"/>
        </w:numPr>
        <w:rPr>
          <w:rFonts w:ascii="Arial" w:hAnsi="Arial" w:cs="Arial"/>
          <w:sz w:val="24"/>
          <w:szCs w:val="24"/>
        </w:rPr>
      </w:pPr>
      <w:r>
        <w:rPr>
          <w:rFonts w:ascii="Arial" w:hAnsi="Arial" w:cs="Arial"/>
          <w:sz w:val="24"/>
          <w:szCs w:val="24"/>
        </w:rPr>
        <w:t xml:space="preserve">Do your conclusions based on the analysis of picked colony Sanger sequences agree with your conclusions based on the colony phenotype analysis?  If they do not agree, what could cause the difference between these analyses? </w:t>
      </w:r>
    </w:p>
    <w:p w14:paraId="56928D67" w14:textId="77777777" w:rsidR="003C7B5E" w:rsidRDefault="003C7B5E" w:rsidP="00A74F86">
      <w:pPr>
        <w:rPr>
          <w:rFonts w:ascii="Arial" w:hAnsi="Arial" w:cs="Arial"/>
          <w:sz w:val="24"/>
          <w:szCs w:val="24"/>
        </w:rPr>
      </w:pPr>
    </w:p>
    <w:p w14:paraId="071A7B9B" w14:textId="77777777" w:rsidR="003C7B5E" w:rsidRDefault="003C7B5E" w:rsidP="00A74F86">
      <w:pPr>
        <w:rPr>
          <w:rFonts w:ascii="Arial" w:hAnsi="Arial" w:cs="Arial"/>
          <w:sz w:val="24"/>
          <w:szCs w:val="24"/>
        </w:rPr>
      </w:pPr>
    </w:p>
    <w:p w14:paraId="7E615623" w14:textId="5B29DA8B" w:rsidR="00403481" w:rsidRDefault="003C7B5E" w:rsidP="00403481">
      <w:pPr>
        <w:rPr>
          <w:rFonts w:ascii="Arial" w:hAnsi="Arial" w:cs="Arial"/>
          <w:sz w:val="24"/>
          <w:szCs w:val="24"/>
        </w:rPr>
      </w:pPr>
      <w:r>
        <w:rPr>
          <w:rFonts w:ascii="Arial" w:hAnsi="Arial" w:cs="Arial"/>
          <w:sz w:val="24"/>
          <w:szCs w:val="24"/>
        </w:rPr>
        <w:t xml:space="preserve">This study is based on </w:t>
      </w:r>
      <w:r w:rsidRPr="003C7B5E">
        <w:rPr>
          <w:rFonts w:ascii="Arial" w:hAnsi="Arial" w:cs="Arial"/>
          <w:sz w:val="24"/>
          <w:szCs w:val="24"/>
        </w:rPr>
        <w:t xml:space="preserve">Blumer LS, Beck CW 2020. </w:t>
      </w:r>
      <w:r w:rsidRPr="003C7B5E">
        <w:rPr>
          <w:rFonts w:ascii="Arial" w:hAnsi="Arial" w:cs="Arial"/>
          <w:b/>
          <w:bCs/>
          <w:sz w:val="24"/>
          <w:szCs w:val="24"/>
        </w:rPr>
        <w:t>Introducing community ecology and data skills with the bean beetle microbiome project.</w:t>
      </w:r>
      <w:r w:rsidRPr="003C7B5E">
        <w:rPr>
          <w:rFonts w:ascii="Arial" w:hAnsi="Arial" w:cs="Arial"/>
          <w:sz w:val="24"/>
          <w:szCs w:val="24"/>
        </w:rPr>
        <w:t xml:space="preserve"> Article</w:t>
      </w:r>
      <w:r>
        <w:rPr>
          <w:rFonts w:ascii="Arial" w:hAnsi="Arial" w:cs="Arial"/>
          <w:sz w:val="24"/>
          <w:szCs w:val="24"/>
        </w:rPr>
        <w:t xml:space="preserve"> </w:t>
      </w:r>
      <w:r w:rsidRPr="003C7B5E">
        <w:rPr>
          <w:rFonts w:ascii="Arial" w:hAnsi="Arial" w:cs="Arial"/>
          <w:sz w:val="24"/>
          <w:szCs w:val="24"/>
        </w:rPr>
        <w:t>24 In: McMahon, K editor. Advances in Biology Laboratory Education  Volume 4</w:t>
      </w:r>
      <w:r w:rsidRPr="003C7B5E">
        <w:rPr>
          <w:rFonts w:ascii="Arial" w:hAnsi="Arial" w:cs="Arial"/>
          <w:b/>
          <w:bCs/>
          <w:sz w:val="24"/>
          <w:szCs w:val="24"/>
        </w:rPr>
        <w:t>1</w:t>
      </w:r>
      <w:r w:rsidRPr="003C7B5E">
        <w:rPr>
          <w:rFonts w:ascii="Arial" w:hAnsi="Arial" w:cs="Arial"/>
          <w:sz w:val="24"/>
          <w:szCs w:val="24"/>
        </w:rPr>
        <w:t xml:space="preserve"> . Publication of the 41</w:t>
      </w:r>
      <w:proofErr w:type="gramStart"/>
      <w:r w:rsidRPr="003C7B5E">
        <w:rPr>
          <w:rFonts w:ascii="Arial" w:hAnsi="Arial" w:cs="Arial"/>
          <w:sz w:val="24"/>
          <w:szCs w:val="24"/>
        </w:rPr>
        <w:t>st  Conference</w:t>
      </w:r>
      <w:proofErr w:type="gramEnd"/>
      <w:r w:rsidRPr="003C7B5E">
        <w:rPr>
          <w:rFonts w:ascii="Arial" w:hAnsi="Arial" w:cs="Arial"/>
          <w:sz w:val="24"/>
          <w:szCs w:val="24"/>
        </w:rPr>
        <w:t xml:space="preserve"> of the</w:t>
      </w:r>
      <w:r>
        <w:rPr>
          <w:rFonts w:ascii="Arial" w:hAnsi="Arial" w:cs="Arial"/>
          <w:sz w:val="24"/>
          <w:szCs w:val="24"/>
        </w:rPr>
        <w:t xml:space="preserve"> </w:t>
      </w:r>
      <w:r w:rsidRPr="003C7B5E">
        <w:rPr>
          <w:rFonts w:ascii="Arial" w:hAnsi="Arial" w:cs="Arial"/>
          <w:sz w:val="24"/>
          <w:szCs w:val="24"/>
        </w:rPr>
        <w:t xml:space="preserve">Association for Biology Laboratory Education (ABLE) https://doi.org/10.37590/able.v41.art24 </w:t>
      </w:r>
    </w:p>
    <w:p w14:paraId="6FB1F52A" w14:textId="191730F7" w:rsidR="00111AA4" w:rsidRDefault="00111AA4" w:rsidP="00403481">
      <w:pPr>
        <w:rPr>
          <w:rFonts w:ascii="Arial" w:hAnsi="Arial" w:cs="Arial"/>
          <w:sz w:val="24"/>
          <w:szCs w:val="24"/>
        </w:rPr>
      </w:pPr>
    </w:p>
    <w:p w14:paraId="29BE2C01" w14:textId="606AAC81" w:rsidR="00111AA4" w:rsidRPr="003C7B5E" w:rsidRDefault="00111AA4" w:rsidP="00403481">
      <w:pPr>
        <w:rPr>
          <w:rFonts w:ascii="Arial" w:hAnsi="Arial" w:cs="Arial"/>
          <w:sz w:val="24"/>
          <w:szCs w:val="24"/>
        </w:rPr>
      </w:pPr>
      <w:r>
        <w:rPr>
          <w:rFonts w:ascii="Arial" w:hAnsi="Arial" w:cs="Arial"/>
          <w:sz w:val="24"/>
          <w:szCs w:val="24"/>
        </w:rPr>
        <w:t>Last edited by LSB 25 May 2022.</w:t>
      </w:r>
    </w:p>
    <w:sectPr w:rsidR="00111AA4" w:rsidRPr="003C7B5E" w:rsidSect="0056494B">
      <w:footerReference w:type="even" r:id="rId21"/>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E02B6" w14:textId="77777777" w:rsidR="008735FE" w:rsidRDefault="008735FE" w:rsidP="0056494B">
      <w:pPr>
        <w:spacing w:after="0" w:line="240" w:lineRule="auto"/>
      </w:pPr>
      <w:r>
        <w:separator/>
      </w:r>
    </w:p>
  </w:endnote>
  <w:endnote w:type="continuationSeparator" w:id="0">
    <w:p w14:paraId="245179AB" w14:textId="77777777" w:rsidR="008735FE" w:rsidRDefault="008735FE" w:rsidP="00564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0534462"/>
      <w:docPartObj>
        <w:docPartGallery w:val="Page Numbers (Bottom of Page)"/>
        <w:docPartUnique/>
      </w:docPartObj>
    </w:sdtPr>
    <w:sdtContent>
      <w:p w14:paraId="278AAC47" w14:textId="2BB77FF6" w:rsidR="0056494B" w:rsidRDefault="0056494B" w:rsidP="00FA54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7B9EDF" w14:textId="77777777" w:rsidR="0056494B" w:rsidRDefault="0056494B" w:rsidP="005649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4479268"/>
      <w:docPartObj>
        <w:docPartGallery w:val="Page Numbers (Bottom of Page)"/>
        <w:docPartUnique/>
      </w:docPartObj>
    </w:sdtPr>
    <w:sdtContent>
      <w:p w14:paraId="1E9C35A3" w14:textId="13259DEA" w:rsidR="0056494B" w:rsidRDefault="0056494B" w:rsidP="00FA54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6E6EC4" w14:textId="77777777" w:rsidR="0056494B" w:rsidRDefault="0056494B" w:rsidP="005649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6CDD4" w14:textId="77777777" w:rsidR="008735FE" w:rsidRDefault="008735FE" w:rsidP="0056494B">
      <w:pPr>
        <w:spacing w:after="0" w:line="240" w:lineRule="auto"/>
      </w:pPr>
      <w:r>
        <w:separator/>
      </w:r>
    </w:p>
  </w:footnote>
  <w:footnote w:type="continuationSeparator" w:id="0">
    <w:p w14:paraId="13FAC20F" w14:textId="77777777" w:rsidR="008735FE" w:rsidRDefault="008735FE" w:rsidP="00564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B94"/>
    <w:multiLevelType w:val="hybridMultilevel"/>
    <w:tmpl w:val="5DB0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53D87"/>
    <w:multiLevelType w:val="hybridMultilevel"/>
    <w:tmpl w:val="FD30B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84A20"/>
    <w:multiLevelType w:val="hybridMultilevel"/>
    <w:tmpl w:val="D354C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1D57E7"/>
    <w:multiLevelType w:val="hybridMultilevel"/>
    <w:tmpl w:val="4F50FF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45848"/>
    <w:multiLevelType w:val="hybridMultilevel"/>
    <w:tmpl w:val="1A9C2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092F0C"/>
    <w:multiLevelType w:val="hybridMultilevel"/>
    <w:tmpl w:val="345E6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6A6BDD"/>
    <w:multiLevelType w:val="multilevel"/>
    <w:tmpl w:val="930E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EC2D4D"/>
    <w:multiLevelType w:val="hybridMultilevel"/>
    <w:tmpl w:val="C6B80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CE699C"/>
    <w:multiLevelType w:val="hybridMultilevel"/>
    <w:tmpl w:val="BD54D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2607936">
    <w:abstractNumId w:val="8"/>
  </w:num>
  <w:num w:numId="2" w16cid:durableId="839276972">
    <w:abstractNumId w:val="5"/>
  </w:num>
  <w:num w:numId="3" w16cid:durableId="1035888464">
    <w:abstractNumId w:val="7"/>
  </w:num>
  <w:num w:numId="4" w16cid:durableId="827600963">
    <w:abstractNumId w:val="1"/>
  </w:num>
  <w:num w:numId="5" w16cid:durableId="909081077">
    <w:abstractNumId w:val="4"/>
  </w:num>
  <w:num w:numId="6" w16cid:durableId="1174958444">
    <w:abstractNumId w:val="2"/>
  </w:num>
  <w:num w:numId="7" w16cid:durableId="1687054087">
    <w:abstractNumId w:val="6"/>
  </w:num>
  <w:num w:numId="8" w16cid:durableId="1944073185">
    <w:abstractNumId w:val="0"/>
  </w:num>
  <w:num w:numId="9" w16cid:durableId="1169058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481"/>
    <w:rsid w:val="0007022A"/>
    <w:rsid w:val="000B1648"/>
    <w:rsid w:val="00111AA4"/>
    <w:rsid w:val="002559B9"/>
    <w:rsid w:val="002A5BA2"/>
    <w:rsid w:val="002E001F"/>
    <w:rsid w:val="0036091A"/>
    <w:rsid w:val="0037297A"/>
    <w:rsid w:val="003C7B5E"/>
    <w:rsid w:val="003D184C"/>
    <w:rsid w:val="00403481"/>
    <w:rsid w:val="00406672"/>
    <w:rsid w:val="00407F34"/>
    <w:rsid w:val="004349CE"/>
    <w:rsid w:val="0043531C"/>
    <w:rsid w:val="00446395"/>
    <w:rsid w:val="0056283F"/>
    <w:rsid w:val="0056494B"/>
    <w:rsid w:val="005A2335"/>
    <w:rsid w:val="006A1E1F"/>
    <w:rsid w:val="006C622A"/>
    <w:rsid w:val="00810DA0"/>
    <w:rsid w:val="0081641B"/>
    <w:rsid w:val="00844F78"/>
    <w:rsid w:val="00853926"/>
    <w:rsid w:val="00866633"/>
    <w:rsid w:val="008735FE"/>
    <w:rsid w:val="008A6914"/>
    <w:rsid w:val="008B420A"/>
    <w:rsid w:val="008F7BBD"/>
    <w:rsid w:val="00950A67"/>
    <w:rsid w:val="0095674D"/>
    <w:rsid w:val="009869BB"/>
    <w:rsid w:val="009D0E94"/>
    <w:rsid w:val="00A67589"/>
    <w:rsid w:val="00A74F86"/>
    <w:rsid w:val="00AA7CAB"/>
    <w:rsid w:val="00AB131B"/>
    <w:rsid w:val="00B05463"/>
    <w:rsid w:val="00B11FF4"/>
    <w:rsid w:val="00B3505C"/>
    <w:rsid w:val="00BA390A"/>
    <w:rsid w:val="00BD3072"/>
    <w:rsid w:val="00BE7D24"/>
    <w:rsid w:val="00C12B6F"/>
    <w:rsid w:val="00C41A3E"/>
    <w:rsid w:val="00C468C2"/>
    <w:rsid w:val="00CA45C1"/>
    <w:rsid w:val="00CB459E"/>
    <w:rsid w:val="00D93800"/>
    <w:rsid w:val="00E157FE"/>
    <w:rsid w:val="00E26913"/>
    <w:rsid w:val="00E476CB"/>
    <w:rsid w:val="00E96095"/>
    <w:rsid w:val="00EF02E7"/>
    <w:rsid w:val="00F33DFD"/>
    <w:rsid w:val="00F86E17"/>
    <w:rsid w:val="00F9404B"/>
    <w:rsid w:val="00F94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91F87"/>
  <w15:chartTrackingRefBased/>
  <w15:docId w15:val="{2FAFB6D0-354A-49FF-9BB1-6949765D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A67"/>
  </w:style>
  <w:style w:type="paragraph" w:styleId="Heading1">
    <w:name w:val="heading 1"/>
    <w:basedOn w:val="Normal"/>
    <w:link w:val="Heading1Char"/>
    <w:uiPriority w:val="9"/>
    <w:qFormat/>
    <w:rsid w:val="00AA7C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481"/>
    <w:rPr>
      <w:color w:val="0563C1" w:themeColor="hyperlink"/>
      <w:u w:val="single"/>
    </w:rPr>
  </w:style>
  <w:style w:type="paragraph" w:styleId="ListParagraph">
    <w:name w:val="List Paragraph"/>
    <w:basedOn w:val="Normal"/>
    <w:uiPriority w:val="34"/>
    <w:qFormat/>
    <w:rsid w:val="00C41A3E"/>
    <w:pPr>
      <w:ind w:left="720"/>
      <w:contextualSpacing/>
    </w:pPr>
  </w:style>
  <w:style w:type="paragraph" w:styleId="HTMLPreformatted">
    <w:name w:val="HTML Preformatted"/>
    <w:basedOn w:val="Normal"/>
    <w:link w:val="HTMLPreformattedChar"/>
    <w:uiPriority w:val="99"/>
    <w:semiHidden/>
    <w:unhideWhenUsed/>
    <w:rsid w:val="008F7B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F7BBD"/>
    <w:rPr>
      <w:rFonts w:ascii="Courier New" w:eastAsia="Times New Roman" w:hAnsi="Courier New" w:cs="Courier New"/>
      <w:sz w:val="20"/>
      <w:szCs w:val="20"/>
    </w:rPr>
  </w:style>
  <w:style w:type="character" w:customStyle="1" w:styleId="gnkrckgcmrb">
    <w:name w:val="gnkrckgcmrb"/>
    <w:basedOn w:val="DefaultParagraphFont"/>
    <w:rsid w:val="008F7BBD"/>
  </w:style>
  <w:style w:type="character" w:customStyle="1" w:styleId="Heading1Char">
    <w:name w:val="Heading 1 Char"/>
    <w:basedOn w:val="DefaultParagraphFont"/>
    <w:link w:val="Heading1"/>
    <w:uiPriority w:val="9"/>
    <w:rsid w:val="00AA7CA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A7C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7CAB"/>
    <w:rPr>
      <w:b/>
      <w:bCs/>
    </w:rPr>
  </w:style>
  <w:style w:type="character" w:customStyle="1" w:styleId="gnkrckgcmsb">
    <w:name w:val="gnkrckgcmsb"/>
    <w:basedOn w:val="DefaultParagraphFont"/>
    <w:rsid w:val="00853926"/>
  </w:style>
  <w:style w:type="paragraph" w:styleId="BalloonText">
    <w:name w:val="Balloon Text"/>
    <w:basedOn w:val="Normal"/>
    <w:link w:val="BalloonTextChar"/>
    <w:uiPriority w:val="99"/>
    <w:semiHidden/>
    <w:unhideWhenUsed/>
    <w:rsid w:val="0036091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091A"/>
    <w:rPr>
      <w:rFonts w:ascii="Times New Roman" w:hAnsi="Times New Roman" w:cs="Times New Roman"/>
      <w:sz w:val="18"/>
      <w:szCs w:val="18"/>
    </w:rPr>
  </w:style>
  <w:style w:type="paragraph" w:styleId="Footer">
    <w:name w:val="footer"/>
    <w:basedOn w:val="Normal"/>
    <w:link w:val="FooterChar"/>
    <w:uiPriority w:val="99"/>
    <w:unhideWhenUsed/>
    <w:rsid w:val="00564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94B"/>
  </w:style>
  <w:style w:type="character" w:styleId="PageNumber">
    <w:name w:val="page number"/>
    <w:basedOn w:val="DefaultParagraphFont"/>
    <w:uiPriority w:val="99"/>
    <w:semiHidden/>
    <w:unhideWhenUsed/>
    <w:rsid w:val="00564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95972">
      <w:bodyDiv w:val="1"/>
      <w:marLeft w:val="0"/>
      <w:marRight w:val="0"/>
      <w:marTop w:val="0"/>
      <w:marBottom w:val="0"/>
      <w:divBdr>
        <w:top w:val="none" w:sz="0" w:space="0" w:color="auto"/>
        <w:left w:val="none" w:sz="0" w:space="0" w:color="auto"/>
        <w:bottom w:val="none" w:sz="0" w:space="0" w:color="auto"/>
        <w:right w:val="none" w:sz="0" w:space="0" w:color="auto"/>
      </w:divBdr>
    </w:div>
    <w:div w:id="438330088">
      <w:bodyDiv w:val="1"/>
      <w:marLeft w:val="0"/>
      <w:marRight w:val="0"/>
      <w:marTop w:val="0"/>
      <w:marBottom w:val="0"/>
      <w:divBdr>
        <w:top w:val="none" w:sz="0" w:space="0" w:color="auto"/>
        <w:left w:val="none" w:sz="0" w:space="0" w:color="auto"/>
        <w:bottom w:val="none" w:sz="0" w:space="0" w:color="auto"/>
        <w:right w:val="none" w:sz="0" w:space="0" w:color="auto"/>
      </w:divBdr>
    </w:div>
    <w:div w:id="669140892">
      <w:bodyDiv w:val="1"/>
      <w:marLeft w:val="0"/>
      <w:marRight w:val="0"/>
      <w:marTop w:val="0"/>
      <w:marBottom w:val="0"/>
      <w:divBdr>
        <w:top w:val="none" w:sz="0" w:space="0" w:color="auto"/>
        <w:left w:val="none" w:sz="0" w:space="0" w:color="auto"/>
        <w:bottom w:val="none" w:sz="0" w:space="0" w:color="auto"/>
        <w:right w:val="none" w:sz="0" w:space="0" w:color="auto"/>
      </w:divBdr>
    </w:div>
    <w:div w:id="741414510">
      <w:bodyDiv w:val="1"/>
      <w:marLeft w:val="0"/>
      <w:marRight w:val="0"/>
      <w:marTop w:val="0"/>
      <w:marBottom w:val="0"/>
      <w:divBdr>
        <w:top w:val="none" w:sz="0" w:space="0" w:color="auto"/>
        <w:left w:val="none" w:sz="0" w:space="0" w:color="auto"/>
        <w:bottom w:val="none" w:sz="0" w:space="0" w:color="auto"/>
        <w:right w:val="none" w:sz="0" w:space="0" w:color="auto"/>
      </w:divBdr>
    </w:div>
    <w:div w:id="789133282">
      <w:bodyDiv w:val="1"/>
      <w:marLeft w:val="0"/>
      <w:marRight w:val="0"/>
      <w:marTop w:val="0"/>
      <w:marBottom w:val="0"/>
      <w:divBdr>
        <w:top w:val="none" w:sz="0" w:space="0" w:color="auto"/>
        <w:left w:val="none" w:sz="0" w:space="0" w:color="auto"/>
        <w:bottom w:val="none" w:sz="0" w:space="0" w:color="auto"/>
        <w:right w:val="none" w:sz="0" w:space="0" w:color="auto"/>
      </w:divBdr>
    </w:div>
    <w:div w:id="1185824331">
      <w:bodyDiv w:val="1"/>
      <w:marLeft w:val="0"/>
      <w:marRight w:val="0"/>
      <w:marTop w:val="0"/>
      <w:marBottom w:val="0"/>
      <w:divBdr>
        <w:top w:val="none" w:sz="0" w:space="0" w:color="auto"/>
        <w:left w:val="none" w:sz="0" w:space="0" w:color="auto"/>
        <w:bottom w:val="none" w:sz="0" w:space="0" w:color="auto"/>
        <w:right w:val="none" w:sz="0" w:space="0" w:color="auto"/>
      </w:divBdr>
    </w:div>
    <w:div w:id="1251743934">
      <w:bodyDiv w:val="1"/>
      <w:marLeft w:val="0"/>
      <w:marRight w:val="0"/>
      <w:marTop w:val="0"/>
      <w:marBottom w:val="0"/>
      <w:divBdr>
        <w:top w:val="none" w:sz="0" w:space="0" w:color="auto"/>
        <w:left w:val="none" w:sz="0" w:space="0" w:color="auto"/>
        <w:bottom w:val="none" w:sz="0" w:space="0" w:color="auto"/>
        <w:right w:val="none" w:sz="0" w:space="0" w:color="auto"/>
      </w:divBdr>
    </w:div>
    <w:div w:id="1277518629">
      <w:bodyDiv w:val="1"/>
      <w:marLeft w:val="0"/>
      <w:marRight w:val="0"/>
      <w:marTop w:val="0"/>
      <w:marBottom w:val="0"/>
      <w:divBdr>
        <w:top w:val="none" w:sz="0" w:space="0" w:color="auto"/>
        <w:left w:val="none" w:sz="0" w:space="0" w:color="auto"/>
        <w:bottom w:val="none" w:sz="0" w:space="0" w:color="auto"/>
        <w:right w:val="none" w:sz="0" w:space="0" w:color="auto"/>
      </w:divBdr>
    </w:div>
    <w:div w:id="1708021491">
      <w:bodyDiv w:val="1"/>
      <w:marLeft w:val="0"/>
      <w:marRight w:val="0"/>
      <w:marTop w:val="0"/>
      <w:marBottom w:val="0"/>
      <w:divBdr>
        <w:top w:val="none" w:sz="0" w:space="0" w:color="auto"/>
        <w:left w:val="none" w:sz="0" w:space="0" w:color="auto"/>
        <w:bottom w:val="none" w:sz="0" w:space="0" w:color="auto"/>
        <w:right w:val="none" w:sz="0" w:space="0" w:color="auto"/>
      </w:divBdr>
      <w:divsChild>
        <w:div w:id="140196077">
          <w:marLeft w:val="0"/>
          <w:marRight w:val="0"/>
          <w:marTop w:val="0"/>
          <w:marBottom w:val="0"/>
          <w:divBdr>
            <w:top w:val="none" w:sz="0" w:space="0" w:color="auto"/>
            <w:left w:val="none" w:sz="0" w:space="0" w:color="auto"/>
            <w:bottom w:val="none" w:sz="0" w:space="0" w:color="auto"/>
            <w:right w:val="none" w:sz="0" w:space="0" w:color="auto"/>
          </w:divBdr>
          <w:divsChild>
            <w:div w:id="559095907">
              <w:marLeft w:val="0"/>
              <w:marRight w:val="0"/>
              <w:marTop w:val="0"/>
              <w:marBottom w:val="0"/>
              <w:divBdr>
                <w:top w:val="none" w:sz="0" w:space="0" w:color="auto"/>
                <w:left w:val="none" w:sz="0" w:space="0" w:color="auto"/>
                <w:bottom w:val="none" w:sz="0" w:space="0" w:color="auto"/>
                <w:right w:val="none" w:sz="0" w:space="0" w:color="auto"/>
              </w:divBdr>
              <w:divsChild>
                <w:div w:id="1963151263">
                  <w:marLeft w:val="0"/>
                  <w:marRight w:val="0"/>
                  <w:marTop w:val="0"/>
                  <w:marBottom w:val="0"/>
                  <w:divBdr>
                    <w:top w:val="none" w:sz="0" w:space="0" w:color="auto"/>
                    <w:left w:val="none" w:sz="0" w:space="0" w:color="auto"/>
                    <w:bottom w:val="none" w:sz="0" w:space="0" w:color="auto"/>
                    <w:right w:val="none" w:sz="0" w:space="0" w:color="auto"/>
                  </w:divBdr>
                  <w:divsChild>
                    <w:div w:id="137272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46251">
      <w:bodyDiv w:val="1"/>
      <w:marLeft w:val="0"/>
      <w:marRight w:val="0"/>
      <w:marTop w:val="0"/>
      <w:marBottom w:val="0"/>
      <w:divBdr>
        <w:top w:val="none" w:sz="0" w:space="0" w:color="auto"/>
        <w:left w:val="none" w:sz="0" w:space="0" w:color="auto"/>
        <w:bottom w:val="none" w:sz="0" w:space="0" w:color="auto"/>
        <w:right w:val="none" w:sz="0" w:space="0" w:color="auto"/>
      </w:divBdr>
    </w:div>
    <w:div w:id="2004236733">
      <w:bodyDiv w:val="1"/>
      <w:marLeft w:val="0"/>
      <w:marRight w:val="0"/>
      <w:marTop w:val="0"/>
      <w:marBottom w:val="0"/>
      <w:divBdr>
        <w:top w:val="none" w:sz="0" w:space="0" w:color="auto"/>
        <w:left w:val="none" w:sz="0" w:space="0" w:color="auto"/>
        <w:bottom w:val="none" w:sz="0" w:space="0" w:color="auto"/>
        <w:right w:val="none" w:sz="0" w:space="0" w:color="auto"/>
      </w:divBdr>
      <w:divsChild>
        <w:div w:id="820536600">
          <w:marLeft w:val="0"/>
          <w:marRight w:val="0"/>
          <w:marTop w:val="0"/>
          <w:marBottom w:val="0"/>
          <w:divBdr>
            <w:top w:val="none" w:sz="0" w:space="0" w:color="auto"/>
            <w:left w:val="none" w:sz="0" w:space="0" w:color="auto"/>
            <w:bottom w:val="none" w:sz="0" w:space="0" w:color="auto"/>
            <w:right w:val="none" w:sz="0" w:space="0" w:color="auto"/>
          </w:divBdr>
          <w:divsChild>
            <w:div w:id="960762886">
              <w:marLeft w:val="0"/>
              <w:marRight w:val="0"/>
              <w:marTop w:val="0"/>
              <w:marBottom w:val="0"/>
              <w:divBdr>
                <w:top w:val="none" w:sz="0" w:space="0" w:color="auto"/>
                <w:left w:val="none" w:sz="0" w:space="0" w:color="auto"/>
                <w:bottom w:val="none" w:sz="0" w:space="0" w:color="auto"/>
                <w:right w:val="none" w:sz="0" w:space="0" w:color="auto"/>
              </w:divBdr>
              <w:divsChild>
                <w:div w:id="1311793130">
                  <w:marLeft w:val="0"/>
                  <w:marRight w:val="0"/>
                  <w:marTop w:val="0"/>
                  <w:marBottom w:val="0"/>
                  <w:divBdr>
                    <w:top w:val="none" w:sz="0" w:space="0" w:color="auto"/>
                    <w:left w:val="none" w:sz="0" w:space="0" w:color="auto"/>
                    <w:bottom w:val="none" w:sz="0" w:space="0" w:color="auto"/>
                    <w:right w:val="none" w:sz="0" w:space="0" w:color="auto"/>
                  </w:divBdr>
                  <w:divsChild>
                    <w:div w:id="20164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13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www.statisticshowto.datasciencecentral.com/wp-content/uploads/2018/03/bray.jpg"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ADB67C21566242B7376AD27853ACB4" ma:contentTypeVersion="7" ma:contentTypeDescription="Create a new document." ma:contentTypeScope="" ma:versionID="76c20b529d8f996ddb3f14a6b68cced8">
  <xsd:schema xmlns:xsd="http://www.w3.org/2001/XMLSchema" xmlns:xs="http://www.w3.org/2001/XMLSchema" xmlns:p="http://schemas.microsoft.com/office/2006/metadata/properties" xmlns:ns2="904722af-060f-41b1-b483-0af08ad96a1e" targetNamespace="http://schemas.microsoft.com/office/2006/metadata/properties" ma:root="true" ma:fieldsID="a4bbde66223d8c54aca75cd61ac140e5" ns2:_="">
    <xsd:import namespace="904722af-060f-41b1-b483-0af08ad96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722af-060f-41b1-b483-0af08ad96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729760-A499-4D9F-82F2-6859DC9150F9}"/>
</file>

<file path=customXml/itemProps2.xml><?xml version="1.0" encoding="utf-8"?>
<ds:datastoreItem xmlns:ds="http://schemas.openxmlformats.org/officeDocument/2006/customXml" ds:itemID="{97EE5310-062C-4207-81D7-D9FBDFD1846A}"/>
</file>

<file path=customXml/itemProps3.xml><?xml version="1.0" encoding="utf-8"?>
<ds:datastoreItem xmlns:ds="http://schemas.openxmlformats.org/officeDocument/2006/customXml" ds:itemID="{29B81D43-D6EC-441E-B4D1-2A62983399F5}"/>
</file>

<file path=docProps/app.xml><?xml version="1.0" encoding="utf-8"?>
<Properties xmlns="http://schemas.openxmlformats.org/officeDocument/2006/extended-properties" xmlns:vt="http://schemas.openxmlformats.org/officeDocument/2006/docPropsVTypes">
  <Template>Normal.dotm</Template>
  <TotalTime>0</TotalTime>
  <Pages>9</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Emory University</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 Christopher</dc:creator>
  <cp:keywords/>
  <dc:description/>
  <cp:lastModifiedBy>Blumer, Lawrence</cp:lastModifiedBy>
  <cp:revision>2</cp:revision>
  <cp:lastPrinted>2022-05-26T00:57:00Z</cp:lastPrinted>
  <dcterms:created xsi:type="dcterms:W3CDTF">2022-10-19T11:49:00Z</dcterms:created>
  <dcterms:modified xsi:type="dcterms:W3CDTF">2022-10-19T11:49:00Z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0x0101004DADB67C21566242B7376AD27853ACB4</vt:lpwstr>
  </property>
</Properties>
</file>