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6190A" w14:textId="34ADFAB5" w:rsidR="00C43D9E" w:rsidRDefault="00E004FA">
      <w:r>
        <w:t xml:space="preserve">NEB </w:t>
      </w:r>
      <w:r w:rsidR="003A28A0">
        <w:t>Summary</w:t>
      </w:r>
      <w:r>
        <w:t xml:space="preserve"> Table – </w:t>
      </w:r>
      <w:r w:rsidRPr="00915760">
        <w:rPr>
          <w:highlight w:val="yellow"/>
        </w:rPr>
        <w:t>XXXX</w:t>
      </w:r>
      <w:r>
        <w:t xml:space="preserve"> College Fall 2019</w:t>
      </w:r>
    </w:p>
    <w:p w14:paraId="42AD072D" w14:textId="02F9310D" w:rsidR="00E004FA" w:rsidRDefault="00E004FA"/>
    <w:p w14:paraId="2CDB8230" w14:textId="78DEE291" w:rsidR="00E004FA" w:rsidRDefault="00E004FA">
      <w:r w:rsidRPr="00915760">
        <w:rPr>
          <w:highlight w:val="yellow"/>
        </w:rPr>
        <w:t>Name and number of course in which bean beetle microbiome will be implemented</w:t>
      </w:r>
    </w:p>
    <w:p w14:paraId="25B80E9F" w14:textId="2115A0FC" w:rsidR="00E004FA" w:rsidRDefault="00E004FA"/>
    <w:p w14:paraId="55CDB85D" w14:textId="1E621AC6" w:rsidR="00E004FA" w:rsidRDefault="00E004FA">
      <w:r>
        <w:t>24 Students in two sections = 48 Students</w:t>
      </w:r>
    </w:p>
    <w:p w14:paraId="34A9E929" w14:textId="3920835F" w:rsidR="00E004FA" w:rsidRDefault="00231DFB">
      <w:r>
        <w:rPr>
          <w:highlight w:val="yellow"/>
        </w:rPr>
        <w:t xml:space="preserve">6 or </w:t>
      </w:r>
      <w:bookmarkStart w:id="0" w:name="_GoBack"/>
      <w:bookmarkEnd w:id="0"/>
      <w:r w:rsidR="00E004FA" w:rsidRPr="00231DFB">
        <w:rPr>
          <w:highlight w:val="yellow"/>
        </w:rPr>
        <w:t>12</w:t>
      </w:r>
      <w:r w:rsidR="00E004FA">
        <w:t xml:space="preserve"> weeks of laboratory experiments</w:t>
      </w:r>
    </w:p>
    <w:p w14:paraId="64E73876" w14:textId="1BCBF8AB" w:rsidR="00E004FA" w:rsidRDefault="00E004FA">
      <w:r>
        <w:t>3 PCR reactions per student = 144 reactions total</w:t>
      </w:r>
    </w:p>
    <w:p w14:paraId="7B0F799B" w14:textId="2E2B1845" w:rsidR="00E004FA" w:rsidRDefault="00E004FA">
      <w:r>
        <w:t>2 gels per student = 96 gels</w:t>
      </w:r>
    </w:p>
    <w:p w14:paraId="464ED8B9" w14:textId="59DCF9E3" w:rsidR="00E004FA" w:rsidRDefault="00E004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1436"/>
        <w:gridCol w:w="1585"/>
        <w:gridCol w:w="1552"/>
        <w:gridCol w:w="1553"/>
        <w:gridCol w:w="1552"/>
      </w:tblGrid>
      <w:tr w:rsidR="00E004FA" w14:paraId="54D0A702" w14:textId="77777777" w:rsidTr="00625197">
        <w:tc>
          <w:tcPr>
            <w:tcW w:w="1680" w:type="dxa"/>
          </w:tcPr>
          <w:p w14:paraId="7A0BE7AC" w14:textId="40D5915A" w:rsidR="00E004FA" w:rsidRDefault="00E004FA">
            <w:r>
              <w:t>NEB Product</w:t>
            </w:r>
          </w:p>
        </w:tc>
        <w:tc>
          <w:tcPr>
            <w:tcW w:w="1436" w:type="dxa"/>
          </w:tcPr>
          <w:p w14:paraId="35C39F68" w14:textId="2F3D09F5" w:rsidR="00E004FA" w:rsidRDefault="00E004FA">
            <w:r>
              <w:t>Number of Experiments</w:t>
            </w:r>
          </w:p>
        </w:tc>
        <w:tc>
          <w:tcPr>
            <w:tcW w:w="1558" w:type="dxa"/>
          </w:tcPr>
          <w:p w14:paraId="2CC71E3E" w14:textId="5600B8B9" w:rsidR="00E004FA" w:rsidRDefault="00E004FA">
            <w:r>
              <w:t>Volume per experiment</w:t>
            </w:r>
          </w:p>
        </w:tc>
        <w:tc>
          <w:tcPr>
            <w:tcW w:w="1558" w:type="dxa"/>
          </w:tcPr>
          <w:p w14:paraId="6DDFF29C" w14:textId="64643EF7" w:rsidR="00E004FA" w:rsidRDefault="00E004FA">
            <w:r>
              <w:t>Total Volume</w:t>
            </w:r>
          </w:p>
        </w:tc>
        <w:tc>
          <w:tcPr>
            <w:tcW w:w="1559" w:type="dxa"/>
          </w:tcPr>
          <w:p w14:paraId="436B2C74" w14:textId="45AB5682" w:rsidR="00E004FA" w:rsidRDefault="00E004FA">
            <w:r>
              <w:t>Volume per vial</w:t>
            </w:r>
          </w:p>
        </w:tc>
        <w:tc>
          <w:tcPr>
            <w:tcW w:w="1559" w:type="dxa"/>
          </w:tcPr>
          <w:p w14:paraId="019539A2" w14:textId="2E1AAB6E" w:rsidR="00E004FA" w:rsidRDefault="00E004FA">
            <w:r>
              <w:t>Quantity needed</w:t>
            </w:r>
          </w:p>
        </w:tc>
      </w:tr>
      <w:tr w:rsidR="00E004FA" w14:paraId="0C7B7D85" w14:textId="77777777" w:rsidTr="00625197">
        <w:tc>
          <w:tcPr>
            <w:tcW w:w="1680" w:type="dxa"/>
          </w:tcPr>
          <w:p w14:paraId="63A3E98B" w14:textId="44E26C15" w:rsidR="00E004FA" w:rsidRDefault="00625197">
            <w:proofErr w:type="spellStart"/>
            <w:r w:rsidRPr="00625197">
              <w:t>OneTaq</w:t>
            </w:r>
            <w:proofErr w:type="spellEnd"/>
            <w:r w:rsidRPr="00625197">
              <w:t xml:space="preserve"> Hot Start Quick-Load 2X Master Mix with Standard Buffer</w:t>
            </w:r>
          </w:p>
        </w:tc>
        <w:tc>
          <w:tcPr>
            <w:tcW w:w="1436" w:type="dxa"/>
          </w:tcPr>
          <w:p w14:paraId="22435B6E" w14:textId="3C1F315C" w:rsidR="00E004FA" w:rsidRDefault="00915760">
            <w:r>
              <w:t>144 reactions</w:t>
            </w:r>
          </w:p>
        </w:tc>
        <w:tc>
          <w:tcPr>
            <w:tcW w:w="1558" w:type="dxa"/>
          </w:tcPr>
          <w:p w14:paraId="0D174DF3" w14:textId="5F764A0C" w:rsidR="00E004FA" w:rsidRDefault="00915760">
            <w:r>
              <w:t>1x concentration</w:t>
            </w:r>
          </w:p>
        </w:tc>
        <w:tc>
          <w:tcPr>
            <w:tcW w:w="1558" w:type="dxa"/>
          </w:tcPr>
          <w:p w14:paraId="52162597" w14:textId="2658F883" w:rsidR="00E004FA" w:rsidRDefault="00915760">
            <w:r>
              <w:t>144 reactions</w:t>
            </w:r>
          </w:p>
        </w:tc>
        <w:tc>
          <w:tcPr>
            <w:tcW w:w="1559" w:type="dxa"/>
          </w:tcPr>
          <w:p w14:paraId="36ACE22E" w14:textId="014481F3" w:rsidR="00E004FA" w:rsidRDefault="00915760">
            <w:r>
              <w:t>100 reactions</w:t>
            </w:r>
          </w:p>
        </w:tc>
        <w:tc>
          <w:tcPr>
            <w:tcW w:w="1559" w:type="dxa"/>
          </w:tcPr>
          <w:p w14:paraId="216DCDC3" w14:textId="3C39E5A0" w:rsidR="00E004FA" w:rsidRDefault="00915760">
            <w:r>
              <w:t>2</w:t>
            </w:r>
          </w:p>
        </w:tc>
      </w:tr>
      <w:tr w:rsidR="00E004FA" w14:paraId="27277DFF" w14:textId="77777777" w:rsidTr="00625197">
        <w:tc>
          <w:tcPr>
            <w:tcW w:w="1680" w:type="dxa"/>
          </w:tcPr>
          <w:p w14:paraId="788B1C52" w14:textId="71F88D4A" w:rsidR="00E004FA" w:rsidRDefault="00625197">
            <w:r w:rsidRPr="00F83371">
              <w:t>Quick-Load Purple 100 bp DNA Ladder</w:t>
            </w:r>
          </w:p>
        </w:tc>
        <w:tc>
          <w:tcPr>
            <w:tcW w:w="1436" w:type="dxa"/>
          </w:tcPr>
          <w:p w14:paraId="0BCA8129" w14:textId="0E6CCE9D" w:rsidR="00E004FA" w:rsidRDefault="00915760">
            <w:r>
              <w:t>96 gels</w:t>
            </w:r>
          </w:p>
        </w:tc>
        <w:tc>
          <w:tcPr>
            <w:tcW w:w="1558" w:type="dxa"/>
          </w:tcPr>
          <w:p w14:paraId="72C9AFAC" w14:textId="2640AC7E" w:rsidR="00E004FA" w:rsidRDefault="00915760">
            <w:r>
              <w:t>10uL per gel</w:t>
            </w:r>
          </w:p>
        </w:tc>
        <w:tc>
          <w:tcPr>
            <w:tcW w:w="1558" w:type="dxa"/>
          </w:tcPr>
          <w:p w14:paraId="3E655903" w14:textId="68AA9D56" w:rsidR="00E004FA" w:rsidRDefault="00915760">
            <w:r>
              <w:t>960uL</w:t>
            </w:r>
          </w:p>
        </w:tc>
        <w:tc>
          <w:tcPr>
            <w:tcW w:w="1559" w:type="dxa"/>
          </w:tcPr>
          <w:p w14:paraId="5114A7EC" w14:textId="016DA4CE" w:rsidR="00E004FA" w:rsidRDefault="00915760">
            <w:r>
              <w:t>1250uL</w:t>
            </w:r>
          </w:p>
        </w:tc>
        <w:tc>
          <w:tcPr>
            <w:tcW w:w="1559" w:type="dxa"/>
          </w:tcPr>
          <w:p w14:paraId="207AEECA" w14:textId="665810BB" w:rsidR="00E004FA" w:rsidRDefault="00915760">
            <w:r>
              <w:t>1</w:t>
            </w:r>
          </w:p>
        </w:tc>
      </w:tr>
    </w:tbl>
    <w:p w14:paraId="0D6B5AA6" w14:textId="5B86C1FB" w:rsidR="00E004FA" w:rsidRDefault="00E004FA"/>
    <w:p w14:paraId="5BCC9CA3" w14:textId="53A20CFA" w:rsidR="00915760" w:rsidRDefault="00915760"/>
    <w:p w14:paraId="0AD8C504" w14:textId="150F58FB" w:rsidR="00915760" w:rsidRDefault="00915760">
      <w:r>
        <w:t>Thank-you for considering this request.</w:t>
      </w:r>
    </w:p>
    <w:sectPr w:rsidR="00915760" w:rsidSect="00CD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FA"/>
    <w:rsid w:val="00231DFB"/>
    <w:rsid w:val="003A28A0"/>
    <w:rsid w:val="00625197"/>
    <w:rsid w:val="00766DAE"/>
    <w:rsid w:val="00915760"/>
    <w:rsid w:val="00C43D9E"/>
    <w:rsid w:val="00CD6A08"/>
    <w:rsid w:val="00E0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9DF3A"/>
  <w15:chartTrackingRefBased/>
  <w15:docId w15:val="{B00A3725-35E9-3040-A18D-5D59480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7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Blumer, Lawrence</dc:creator>
  <cp:keywords/>
  <dc:description/>
  <cp:lastModifiedBy>Blumer, Lawrence</cp:lastModifiedBy>
  <cp:revision>4</cp:revision>
  <dcterms:created xsi:type="dcterms:W3CDTF">2019-08-16T19:09:00Z</dcterms:created>
  <dcterms:modified xsi:type="dcterms:W3CDTF">2019-08-17T01:45:00Z</dcterms:modified>
</cp:coreProperties>
</file>